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A6" w:rsidRPr="00DE2BA6" w:rsidRDefault="00DE2BA6" w:rsidP="00DE2BA6">
      <w:pPr>
        <w:rPr>
          <w:rFonts w:hint="eastAsia"/>
          <w:color w:val="000000" w:themeColor="text1"/>
          <w:sz w:val="32"/>
          <w:szCs w:val="32"/>
        </w:rPr>
      </w:pPr>
      <w:r w:rsidRPr="00DE2BA6">
        <w:rPr>
          <w:rFonts w:hint="eastAsia"/>
          <w:color w:val="000000" w:themeColor="text1"/>
          <w:sz w:val="32"/>
          <w:szCs w:val="32"/>
        </w:rPr>
        <w:t>各省、区、市卫计委科教处：</w:t>
      </w:r>
    </w:p>
    <w:p w:rsidR="00DE2BA6" w:rsidRPr="00DE2BA6" w:rsidRDefault="00DE2BA6" w:rsidP="00DE2BA6">
      <w:pPr>
        <w:rPr>
          <w:rFonts w:hint="eastAsia"/>
          <w:color w:val="000000" w:themeColor="text1"/>
          <w:sz w:val="32"/>
          <w:szCs w:val="32"/>
        </w:rPr>
      </w:pPr>
      <w:r w:rsidRPr="00DE2BA6">
        <w:rPr>
          <w:rFonts w:hint="eastAsia"/>
          <w:color w:val="000000" w:themeColor="text1"/>
          <w:sz w:val="32"/>
          <w:szCs w:val="32"/>
        </w:rPr>
        <w:t xml:space="preserve">     </w:t>
      </w:r>
      <w:r w:rsidRPr="00DE2BA6">
        <w:rPr>
          <w:rFonts w:hint="eastAsia"/>
          <w:color w:val="000000" w:themeColor="text1"/>
          <w:sz w:val="32"/>
          <w:szCs w:val="32"/>
        </w:rPr>
        <w:t>为贯彻落实教育部等六部门《关于医教协同深化临床医学人才培养改革的意见》精神，国务院学位</w:t>
      </w:r>
      <w:r w:rsidRPr="00DE2BA6">
        <w:rPr>
          <w:rFonts w:hint="eastAsia"/>
          <w:color w:val="000000" w:themeColor="text1"/>
          <w:sz w:val="32"/>
          <w:szCs w:val="32"/>
        </w:rPr>
        <w:t xml:space="preserve"> </w:t>
      </w:r>
      <w:r w:rsidRPr="00DE2BA6">
        <w:rPr>
          <w:rFonts w:hint="eastAsia"/>
          <w:color w:val="000000" w:themeColor="text1"/>
          <w:sz w:val="32"/>
          <w:szCs w:val="32"/>
        </w:rPr>
        <w:t>办起草了《临床医学、口腔等医学硕士专业学位研究生指导性培养方案》、《调整确认临床医学、中医专</w:t>
      </w:r>
      <w:r w:rsidRPr="00DE2BA6">
        <w:rPr>
          <w:rFonts w:hint="eastAsia"/>
          <w:color w:val="000000" w:themeColor="text1"/>
          <w:sz w:val="32"/>
          <w:szCs w:val="32"/>
        </w:rPr>
        <w:t xml:space="preserve"> </w:t>
      </w:r>
      <w:r w:rsidRPr="00DE2BA6">
        <w:rPr>
          <w:rFonts w:hint="eastAsia"/>
          <w:color w:val="000000" w:themeColor="text1"/>
          <w:sz w:val="32"/>
          <w:szCs w:val="32"/>
        </w:rPr>
        <w:t>业学位授权点原则》等文件。</w:t>
      </w:r>
    </w:p>
    <w:p w:rsidR="00000000" w:rsidRDefault="00DE2BA6" w:rsidP="00DE2BA6">
      <w:pPr>
        <w:rPr>
          <w:rFonts w:hint="eastAsia"/>
          <w:color w:val="000000" w:themeColor="text1"/>
          <w:sz w:val="32"/>
          <w:szCs w:val="32"/>
        </w:rPr>
      </w:pPr>
      <w:r w:rsidRPr="00DE2BA6">
        <w:rPr>
          <w:rFonts w:hint="eastAsia"/>
          <w:color w:val="000000" w:themeColor="text1"/>
          <w:sz w:val="32"/>
          <w:szCs w:val="32"/>
        </w:rPr>
        <w:t xml:space="preserve">     </w:t>
      </w:r>
      <w:r w:rsidRPr="00DE2BA6">
        <w:rPr>
          <w:rFonts w:hint="eastAsia"/>
          <w:color w:val="000000" w:themeColor="text1"/>
          <w:sz w:val="32"/>
          <w:szCs w:val="32"/>
        </w:rPr>
        <w:t>顺利完成住培和硕士研究生学位衔接工作，根据在线平台各基地上报信息统计了《非学位授予点清单》，现请核查确认！该清单涉及住培基地学位授权点衔接问题，请各省、区、市卫计委科教处务必重视，尽快上报！谢谢！</w:t>
      </w:r>
    </w:p>
    <w:p w:rsidR="00DE2BA6" w:rsidRDefault="00DE2BA6" w:rsidP="00DE2BA6">
      <w:pPr>
        <w:rPr>
          <w:rFonts w:hint="eastAsia"/>
          <w:color w:val="000000" w:themeColor="text1"/>
          <w:sz w:val="32"/>
          <w:szCs w:val="32"/>
        </w:rPr>
      </w:pPr>
    </w:p>
    <w:p w:rsidR="00DE2BA6" w:rsidRDefault="00DE2BA6" w:rsidP="00DE2BA6">
      <w:pPr>
        <w:jc w:val="right"/>
        <w:rPr>
          <w:rFonts w:hint="eastAsia"/>
          <w:color w:val="000000" w:themeColor="text1"/>
          <w:sz w:val="32"/>
          <w:szCs w:val="32"/>
        </w:rPr>
      </w:pPr>
      <w:r w:rsidRPr="00DE2BA6">
        <w:rPr>
          <w:rFonts w:hint="eastAsia"/>
          <w:color w:val="000000" w:themeColor="text1"/>
          <w:sz w:val="32"/>
          <w:szCs w:val="32"/>
        </w:rPr>
        <w:t>科教司</w:t>
      </w:r>
    </w:p>
    <w:p w:rsidR="00DE2BA6" w:rsidRDefault="00DE2BA6" w:rsidP="00DE2BA6">
      <w:pPr>
        <w:jc w:val="right"/>
        <w:rPr>
          <w:rFonts w:hint="eastAsia"/>
          <w:color w:val="000000" w:themeColor="text1"/>
          <w:sz w:val="32"/>
          <w:szCs w:val="32"/>
        </w:rPr>
      </w:pPr>
    </w:p>
    <w:p w:rsidR="00DE2BA6" w:rsidRPr="00DE2BA6" w:rsidRDefault="00DE2BA6" w:rsidP="00DE2BA6">
      <w:pPr>
        <w:widowControl/>
        <w:jc w:val="righ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DE2BA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非学位培养点的住院医师规范化培训基地名单（不含中医）</w:t>
      </w:r>
    </w:p>
    <w:tbl>
      <w:tblPr>
        <w:tblW w:w="9880" w:type="dxa"/>
        <w:tblInd w:w="93" w:type="dxa"/>
        <w:tblLook w:val="04A0"/>
      </w:tblPr>
      <w:tblGrid>
        <w:gridCol w:w="2100"/>
        <w:gridCol w:w="7780"/>
      </w:tblGrid>
      <w:tr w:rsidR="00DE2BA6" w:rsidRPr="00DE2BA6" w:rsidTr="00DE2BA6">
        <w:trPr>
          <w:trHeight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A6" w:rsidRPr="00DE2BA6" w:rsidRDefault="00DE2BA6" w:rsidP="00DE2B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E2B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A6" w:rsidRPr="00DE2BA6" w:rsidRDefault="00DE2BA6" w:rsidP="00DE2B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E2B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盐城市第三人民医院</w:t>
            </w:r>
          </w:p>
        </w:tc>
      </w:tr>
      <w:tr w:rsidR="00DE2BA6" w:rsidRPr="00DE2BA6" w:rsidTr="00DE2BA6">
        <w:trPr>
          <w:trHeight w:val="420"/>
        </w:trPr>
        <w:tc>
          <w:tcPr>
            <w:tcW w:w="21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6" w:rsidRPr="00DE2BA6" w:rsidRDefault="00DE2BA6" w:rsidP="00DE2BA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A6" w:rsidRPr="00DE2BA6" w:rsidRDefault="00DE2BA6" w:rsidP="00DE2B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E2B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盐城市第一人民医院</w:t>
            </w:r>
          </w:p>
        </w:tc>
      </w:tr>
    </w:tbl>
    <w:p w:rsidR="00DE2BA6" w:rsidRPr="00DE2BA6" w:rsidRDefault="00DE2BA6" w:rsidP="00DE2BA6">
      <w:pPr>
        <w:jc w:val="right"/>
        <w:rPr>
          <w:color w:val="000000" w:themeColor="text1"/>
          <w:sz w:val="32"/>
          <w:szCs w:val="32"/>
        </w:rPr>
      </w:pPr>
    </w:p>
    <w:sectPr w:rsidR="00DE2BA6" w:rsidRPr="00DE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AD" w:rsidRDefault="001129AD" w:rsidP="00DE2BA6">
      <w:r>
        <w:separator/>
      </w:r>
    </w:p>
  </w:endnote>
  <w:endnote w:type="continuationSeparator" w:id="1">
    <w:p w:rsidR="001129AD" w:rsidRDefault="001129AD" w:rsidP="00DE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AD" w:rsidRDefault="001129AD" w:rsidP="00DE2BA6">
      <w:r>
        <w:separator/>
      </w:r>
    </w:p>
  </w:footnote>
  <w:footnote w:type="continuationSeparator" w:id="1">
    <w:p w:rsidR="001129AD" w:rsidRDefault="001129AD" w:rsidP="00DE2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BA6"/>
    <w:rsid w:val="001129AD"/>
    <w:rsid w:val="00DE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B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2</cp:revision>
  <dcterms:created xsi:type="dcterms:W3CDTF">2015-05-27T00:56:00Z</dcterms:created>
  <dcterms:modified xsi:type="dcterms:W3CDTF">2015-05-27T00:58:00Z</dcterms:modified>
</cp:coreProperties>
</file>