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84" w:firstLineChars="100"/>
        <w:rPr>
          <w:rFonts w:asciiTheme="minorEastAsia" w:hAnsiTheme="minorEastAsia"/>
          <w:color w:val="0D0D0D"/>
          <w:spacing w:val="2"/>
          <w:sz w:val="28"/>
          <w:szCs w:val="28"/>
        </w:rPr>
      </w:pPr>
      <w:r>
        <w:rPr>
          <w:rFonts w:hint="eastAsia" w:asciiTheme="minorEastAsia" w:hAnsiTheme="minorEastAsia"/>
          <w:color w:val="0D0D0D"/>
          <w:spacing w:val="2"/>
          <w:sz w:val="28"/>
          <w:szCs w:val="28"/>
        </w:rPr>
        <w:t>附件：</w:t>
      </w:r>
      <w:r>
        <w:rPr>
          <w:rFonts w:asciiTheme="minorEastAsia" w:hAnsiTheme="minorEastAsia"/>
          <w:color w:val="0D0D0D"/>
          <w:spacing w:val="2"/>
          <w:sz w:val="28"/>
          <w:szCs w:val="28"/>
        </w:rPr>
        <w:t>公示</w:t>
      </w:r>
      <w:r>
        <w:rPr>
          <w:rFonts w:hint="eastAsia" w:asciiTheme="minorEastAsia" w:hAnsiTheme="minorEastAsia"/>
          <w:color w:val="0D0D0D"/>
          <w:spacing w:val="2"/>
          <w:sz w:val="28"/>
          <w:szCs w:val="28"/>
        </w:rPr>
        <w:t>内容（应包括如下方面）</w:t>
      </w:r>
    </w:p>
    <w:p>
      <w:pPr>
        <w:spacing w:line="360" w:lineRule="auto"/>
        <w:ind w:firstLine="568" w:firstLineChars="200"/>
        <w:rPr>
          <w:rFonts w:asciiTheme="minorEastAsia" w:hAnsiTheme="minorEastAsia"/>
          <w:color w:val="0D0D0D"/>
          <w:spacing w:val="2"/>
          <w:sz w:val="28"/>
          <w:szCs w:val="28"/>
        </w:rPr>
      </w:pPr>
      <w:r>
        <w:rPr>
          <w:rFonts w:hint="eastAsia" w:asciiTheme="minorEastAsia" w:hAnsiTheme="minorEastAsia"/>
          <w:color w:val="0D0D0D"/>
          <w:spacing w:val="2"/>
          <w:sz w:val="28"/>
          <w:szCs w:val="28"/>
        </w:rPr>
        <w:t>一、推荐中华医学科技奖医学科学技术奖、卫生管理奖、医学科学技术普及奖、</w:t>
      </w:r>
      <w:r>
        <w:rPr>
          <w:rFonts w:asciiTheme="minorEastAsia" w:hAnsiTheme="minorEastAsia"/>
          <w:color w:val="0D0D0D"/>
          <w:spacing w:val="2"/>
          <w:sz w:val="28"/>
          <w:szCs w:val="28"/>
        </w:rPr>
        <w:t>青年</w:t>
      </w:r>
      <w:r>
        <w:rPr>
          <w:rFonts w:hint="eastAsia" w:asciiTheme="minorEastAsia" w:hAnsiTheme="minorEastAsia"/>
          <w:color w:val="0D0D0D"/>
          <w:spacing w:val="2"/>
          <w:sz w:val="28"/>
          <w:szCs w:val="28"/>
        </w:rPr>
        <w:t>科技奖候选项目：</w:t>
      </w:r>
    </w:p>
    <w:p>
      <w:pPr>
        <w:spacing w:line="360" w:lineRule="auto"/>
        <w:ind w:firstLine="570" w:firstLineChars="200"/>
        <w:rPr>
          <w:rFonts w:eastAsia="宋体" w:asciiTheme="minorEastAsia" w:hAnsiTheme="minorEastAsia"/>
          <w:color w:val="0D0D0D"/>
          <w:spacing w:val="2"/>
          <w:sz w:val="28"/>
          <w:szCs w:val="28"/>
        </w:rPr>
      </w:pPr>
      <w:r>
        <w:rPr>
          <w:rFonts w:hint="eastAsia" w:asciiTheme="minorEastAsia" w:hAnsiTheme="minorEastAsia"/>
          <w:b/>
          <w:bCs/>
          <w:color w:val="0D0D0D"/>
          <w:spacing w:val="2"/>
          <w:sz w:val="28"/>
          <w:szCs w:val="28"/>
        </w:rPr>
        <w:t>1.推荐奖种：</w:t>
      </w:r>
      <w:r>
        <w:rPr>
          <w:rFonts w:hint="eastAsia" w:asciiTheme="minorEastAsia" w:hAnsiTheme="minorEastAsia"/>
          <w:color w:val="0D0D0D"/>
          <w:spacing w:val="2"/>
          <w:sz w:val="28"/>
          <w:szCs w:val="28"/>
        </w:rPr>
        <w:t>医学科学技术奖</w:t>
      </w:r>
    </w:p>
    <w:p>
      <w:pPr>
        <w:spacing w:line="360" w:lineRule="auto"/>
        <w:ind w:firstLine="570" w:firstLineChars="200"/>
        <w:rPr>
          <w:rFonts w:eastAsia="宋体" w:asciiTheme="minorEastAsia" w:hAnsiTheme="minorEastAsia"/>
          <w:color w:val="0D0D0D"/>
          <w:spacing w:val="2"/>
          <w:sz w:val="28"/>
          <w:szCs w:val="28"/>
        </w:rPr>
      </w:pPr>
      <w:r>
        <w:rPr>
          <w:rFonts w:hint="eastAsia" w:asciiTheme="minorEastAsia" w:hAnsiTheme="minorEastAsia"/>
          <w:b/>
          <w:bCs/>
          <w:color w:val="0D0D0D"/>
          <w:spacing w:val="2"/>
          <w:sz w:val="28"/>
          <w:szCs w:val="28"/>
        </w:rPr>
        <w:t>2.项目名称：</w:t>
      </w:r>
      <w:r>
        <w:rPr>
          <w:rFonts w:hint="eastAsia" w:asciiTheme="minorEastAsia" w:hAnsiTheme="minorEastAsia"/>
          <w:color w:val="0D0D0D"/>
          <w:spacing w:val="2"/>
          <w:sz w:val="28"/>
          <w:szCs w:val="28"/>
        </w:rPr>
        <w:t>代表性农药所致脂质代谢异常的机制和干预</w:t>
      </w:r>
    </w:p>
    <w:p>
      <w:pPr>
        <w:spacing w:line="360" w:lineRule="auto"/>
        <w:ind w:firstLine="570" w:firstLineChars="200"/>
        <w:rPr>
          <w:rFonts w:asciiTheme="minorEastAsia" w:hAnsiTheme="minorEastAsia"/>
          <w:color w:val="0D0D0D"/>
          <w:spacing w:val="2"/>
          <w:sz w:val="28"/>
          <w:szCs w:val="28"/>
        </w:rPr>
      </w:pPr>
      <w:r>
        <w:rPr>
          <w:rFonts w:hint="eastAsia" w:asciiTheme="minorEastAsia" w:hAnsiTheme="minorEastAsia"/>
          <w:b/>
          <w:bCs/>
          <w:color w:val="0D0D0D"/>
          <w:spacing w:val="2"/>
          <w:sz w:val="28"/>
          <w:szCs w:val="28"/>
        </w:rPr>
        <w:t>3.推荐单位：</w:t>
      </w:r>
      <w:r>
        <w:rPr>
          <w:rFonts w:hint="eastAsia" w:asciiTheme="minorEastAsia" w:hAnsiTheme="minorEastAsia"/>
          <w:color w:val="0D0D0D"/>
          <w:spacing w:val="2"/>
          <w:sz w:val="28"/>
          <w:szCs w:val="28"/>
        </w:rPr>
        <w:t>江苏省医学会</w:t>
      </w:r>
    </w:p>
    <w:p>
      <w:pPr>
        <w:spacing w:line="360" w:lineRule="auto"/>
        <w:ind w:firstLine="570" w:firstLineChars="200"/>
        <w:rPr>
          <w:rFonts w:asciiTheme="minorEastAsia" w:hAnsiTheme="minorEastAsia"/>
          <w:b/>
          <w:bCs/>
          <w:color w:val="0D0D0D"/>
          <w:spacing w:val="2"/>
          <w:sz w:val="28"/>
          <w:szCs w:val="28"/>
        </w:rPr>
      </w:pPr>
      <w:r>
        <w:rPr>
          <w:rFonts w:hint="eastAsia" w:asciiTheme="minorEastAsia" w:hAnsiTheme="minorEastAsia"/>
          <w:b/>
          <w:bCs/>
          <w:color w:val="0D0D0D"/>
          <w:spacing w:val="2"/>
          <w:sz w:val="28"/>
          <w:szCs w:val="28"/>
        </w:rPr>
        <w:t>4.推荐意见：</w:t>
      </w:r>
    </w:p>
    <w:p>
      <w:pPr>
        <w:spacing w:line="360" w:lineRule="auto"/>
        <w:ind w:firstLine="568" w:firstLineChars="200"/>
        <w:rPr>
          <w:rFonts w:asciiTheme="minorEastAsia" w:hAnsiTheme="minorEastAsia"/>
          <w:color w:val="0D0D0D"/>
          <w:spacing w:val="2"/>
          <w:sz w:val="28"/>
          <w:szCs w:val="28"/>
        </w:rPr>
      </w:pPr>
      <w:r>
        <w:rPr>
          <w:rFonts w:hint="eastAsia" w:asciiTheme="minorEastAsia" w:hAnsiTheme="minorEastAsia"/>
          <w:color w:val="0D0D0D"/>
          <w:spacing w:val="2"/>
          <w:sz w:val="28"/>
          <w:szCs w:val="28"/>
        </w:rPr>
        <w:t>本项目首次揭示了体内微量的有机氯农药所致脂质代谢紊乱的机制，主要是通过干扰肝脏脂肪酸代谢（包括促进脂肪酸的合成、抑制降解作用）和致胆固醇代谢紊乱（包括胆固醇的合成、摄取、分泌等）以及干扰胆汁酸肠肝循环等毒性通路产生。本研究对于临床脂质代谢异常的病因学溯源，亦具有重要参考价值。</w:t>
      </w:r>
    </w:p>
    <w:p>
      <w:pPr>
        <w:spacing w:line="360" w:lineRule="auto"/>
        <w:ind w:firstLine="568" w:firstLineChars="200"/>
        <w:rPr>
          <w:rFonts w:asciiTheme="minorEastAsia" w:hAnsiTheme="minorEastAsia"/>
          <w:color w:val="0D0D0D"/>
          <w:spacing w:val="2"/>
          <w:sz w:val="28"/>
          <w:szCs w:val="28"/>
        </w:rPr>
      </w:pPr>
      <w:r>
        <w:rPr>
          <w:rFonts w:hint="eastAsia" w:asciiTheme="minorEastAsia" w:hAnsiTheme="minorEastAsia"/>
          <w:color w:val="0D0D0D"/>
          <w:spacing w:val="2"/>
          <w:sz w:val="28"/>
          <w:szCs w:val="28"/>
        </w:rPr>
        <w:t>项目负责人顾爱华教授，是生殖医学国家重点实验室课题组长，也是南京医科大学重点培养的学科带头人，入选国家高层次人才计划、国家优青、教育部青年长江、担任中国毒理学会青年委员会副主任委员。已发表通讯/第一作者SCI 论文55篇。组建了一支具有活力的青年人才队伍，形成了良好的团队氛围和人才梯队。由于候选团队具备良好的基础、充足的潜力、饱满的工作热情，强烈推荐中华医学科技奖。</w:t>
      </w:r>
    </w:p>
    <w:p>
      <w:pPr>
        <w:spacing w:line="360" w:lineRule="auto"/>
        <w:ind w:firstLine="570" w:firstLineChars="200"/>
        <w:rPr>
          <w:rFonts w:asciiTheme="minorEastAsia" w:hAnsiTheme="minorEastAsia"/>
          <w:b/>
          <w:bCs/>
          <w:color w:val="0D0D0D"/>
          <w:spacing w:val="2"/>
          <w:sz w:val="28"/>
          <w:szCs w:val="28"/>
        </w:rPr>
      </w:pPr>
      <w:r>
        <w:rPr>
          <w:rFonts w:hint="eastAsia" w:asciiTheme="minorEastAsia" w:hAnsiTheme="minorEastAsia"/>
          <w:b/>
          <w:bCs/>
          <w:color w:val="0D0D0D"/>
          <w:spacing w:val="2"/>
          <w:sz w:val="28"/>
          <w:szCs w:val="28"/>
        </w:rPr>
        <w:t>5.项目简介：</w:t>
      </w:r>
    </w:p>
    <w:p>
      <w:pPr>
        <w:spacing w:line="360" w:lineRule="auto"/>
        <w:ind w:firstLine="568" w:firstLineChars="200"/>
        <w:rPr>
          <w:rFonts w:asciiTheme="minorEastAsia" w:hAnsiTheme="minorEastAsia"/>
          <w:color w:val="0D0D0D"/>
          <w:spacing w:val="2"/>
          <w:sz w:val="28"/>
          <w:szCs w:val="28"/>
        </w:rPr>
      </w:pPr>
      <w:r>
        <w:rPr>
          <w:rFonts w:hint="eastAsia" w:asciiTheme="minorEastAsia" w:hAnsiTheme="minorEastAsia"/>
          <w:color w:val="0D0D0D"/>
          <w:spacing w:val="2"/>
          <w:sz w:val="28"/>
          <w:szCs w:val="28"/>
        </w:rPr>
        <w:t>中国是农业大国，农药的生产、使用和出口均为世界第一。其中，持久性有机污染物（Persistent Organic Pollutants, POPs）在环境中降解缓慢，可经食物链富集作用在人体内蓄积，其人群健康危害受到持续关注。但我国在有毒有害物质鉴别评估及风险监管技术层面相对薄弱，低剂量持久性有机农药暴露的精准毒理学机制和干预策略尚不完善。我们的工作，基于江苏等典型地区人群脂肪组织内农药蓄积的宝贵资料，描述人体脂肪组织内 68 种农药的内暴露水平概貌，并对其健康风险提出警示。</w:t>
      </w:r>
    </w:p>
    <w:p>
      <w:pPr>
        <w:spacing w:line="360" w:lineRule="auto"/>
        <w:ind w:firstLine="568" w:firstLineChars="200"/>
        <w:rPr>
          <w:rFonts w:asciiTheme="minorEastAsia" w:hAnsiTheme="minorEastAsia"/>
          <w:color w:val="0D0D0D"/>
          <w:spacing w:val="2"/>
          <w:sz w:val="28"/>
          <w:szCs w:val="28"/>
        </w:rPr>
      </w:pPr>
      <w:r>
        <w:rPr>
          <w:rFonts w:hint="eastAsia" w:asciiTheme="minorEastAsia" w:hAnsiTheme="minorEastAsia"/>
          <w:color w:val="0D0D0D"/>
          <w:spacing w:val="2"/>
          <w:sz w:val="28"/>
          <w:szCs w:val="28"/>
        </w:rPr>
        <w:t>我们研究显示：虽然有机氯农药（简称 OCPs）目前已经禁用，但在人体内（脂肪和血浆中）仍有较高内暴露水平。在体脂的蓄积好比人体内一个微量释放有机氯农药“泵”，在相当长时间内存在隐匿持续性的毒性效应。</w:t>
      </w:r>
    </w:p>
    <w:p>
      <w:pPr>
        <w:spacing w:line="360" w:lineRule="auto"/>
        <w:ind w:firstLine="568" w:firstLineChars="200"/>
        <w:rPr>
          <w:rFonts w:asciiTheme="minorEastAsia" w:hAnsiTheme="minorEastAsia"/>
          <w:color w:val="0D0D0D"/>
          <w:spacing w:val="2"/>
          <w:sz w:val="28"/>
          <w:szCs w:val="28"/>
        </w:rPr>
      </w:pPr>
      <w:r>
        <w:rPr>
          <w:rFonts w:hint="eastAsia" w:asciiTheme="minorEastAsia" w:hAnsiTheme="minorEastAsia"/>
          <w:color w:val="0D0D0D"/>
          <w:spacing w:val="2"/>
          <w:sz w:val="28"/>
          <w:szCs w:val="28"/>
        </w:rPr>
        <w:t>我们系统评估 12 种有机氯农药在人体内暴露水平（体脂及血浆），发现其与脂质代谢异常密切相关。进而结合动物染毒实验，通过靶向代谢组学、宏基因组学等技术，首次揭示了体内微量的有机氯农药所致脂质代谢紊乱的机制，主要是通过干扰肝脏脂肪酸代谢（包括促进脂肪酸的合成、抑制降解作用）和致胆固醇代谢紊乱（包括胆固醇的合成、摄取、分泌等）以及干扰胆汁酸肠肝循环等毒性通路产生。本研究对于临床脂质代谢异常的病因学溯源，亦具有重要参考价值。</w:t>
      </w:r>
    </w:p>
    <w:p>
      <w:pPr>
        <w:spacing w:line="360" w:lineRule="auto"/>
        <w:ind w:firstLine="568" w:firstLineChars="200"/>
        <w:rPr>
          <w:rFonts w:asciiTheme="minorEastAsia" w:hAnsiTheme="minorEastAsia"/>
          <w:color w:val="0D0D0D"/>
          <w:spacing w:val="2"/>
          <w:sz w:val="28"/>
          <w:szCs w:val="28"/>
        </w:rPr>
      </w:pPr>
      <w:r>
        <w:rPr>
          <w:rFonts w:hint="eastAsia" w:asciiTheme="minorEastAsia" w:hAnsiTheme="minorEastAsia"/>
          <w:color w:val="0D0D0D"/>
          <w:spacing w:val="2"/>
          <w:sz w:val="28"/>
          <w:szCs w:val="28"/>
        </w:rPr>
        <w:t>基于已发现的有机氯农药所致肝内脂质代谢异常的机制，我们针对毒性通路和靶点，寻找潜在的干预策略，发现盐酸小檗碱（Berberine,BBR）可作为有效的候选干预药物。BBR可通过调节自噬流缓解胆固醇超载导致的肝细胞自噬流阻滞，改善肝脏细胞的内质网应激等。</w:t>
      </w:r>
    </w:p>
    <w:p>
      <w:pPr>
        <w:spacing w:line="360" w:lineRule="auto"/>
        <w:ind w:firstLine="568" w:firstLineChars="200"/>
        <w:rPr>
          <w:rFonts w:asciiTheme="minorEastAsia" w:hAnsiTheme="minorEastAsia"/>
          <w:color w:val="0D0D0D"/>
          <w:spacing w:val="2"/>
          <w:sz w:val="28"/>
          <w:szCs w:val="28"/>
        </w:rPr>
      </w:pPr>
      <w:r>
        <w:rPr>
          <w:rFonts w:hint="eastAsia" w:asciiTheme="minorEastAsia" w:hAnsiTheme="minorEastAsia"/>
          <w:color w:val="0D0D0D"/>
          <w:spacing w:val="2"/>
          <w:sz w:val="28"/>
          <w:szCs w:val="28"/>
        </w:rPr>
        <w:t>综上所述，我们通过系统筛检江苏及周边地区人群的体脂中农药蓄积概貌，评估发现有机氯农药内暴露水平增加与脂质代谢异常相关，进而系统解析其影响脂肪酸代谢、胆固醇代谢、 胆汁酸代谢的毒理学机制和关键靶点，并提出有效的干预策略。相关数据形成环保部报告 1 份；发表中英文论文 8 篇；获国家发明专利 3 项并转化开发，主编《高度关注物质（SVHC）毒性手册》（中国环境出版集团）；相关应用研究获得江苏省创新创业大赛二等奖。</w:t>
      </w:r>
    </w:p>
    <w:p>
      <w:pPr>
        <w:spacing w:line="360" w:lineRule="auto"/>
        <w:ind w:firstLine="568" w:firstLineChars="200"/>
        <w:rPr>
          <w:rFonts w:eastAsia="宋体" w:asciiTheme="minorEastAsia" w:hAnsiTheme="minorEastAsia"/>
          <w:color w:val="0D0D0D"/>
          <w:spacing w:val="2"/>
          <w:sz w:val="28"/>
          <w:szCs w:val="28"/>
        </w:rPr>
      </w:pPr>
    </w:p>
    <w:p>
      <w:pPr>
        <w:spacing w:line="360" w:lineRule="auto"/>
        <w:ind w:firstLine="570" w:firstLineChars="200"/>
        <w:rPr>
          <w:rFonts w:asciiTheme="minorEastAsia" w:hAnsiTheme="minorEastAsia"/>
          <w:b/>
          <w:bCs/>
          <w:color w:val="0D0D0D"/>
          <w:spacing w:val="2"/>
          <w:sz w:val="28"/>
          <w:szCs w:val="28"/>
        </w:rPr>
      </w:pPr>
      <w:r>
        <w:rPr>
          <w:rFonts w:hint="eastAsia" w:asciiTheme="minorEastAsia" w:hAnsiTheme="minorEastAsia"/>
          <w:b/>
          <w:bCs/>
          <w:color w:val="0D0D0D"/>
          <w:spacing w:val="2"/>
          <w:sz w:val="28"/>
          <w:szCs w:val="28"/>
        </w:rPr>
        <w:t>6.知识产权证明目录：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222"/>
        <w:gridCol w:w="1404"/>
        <w:gridCol w:w="3314"/>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rPr>
                <w:rFonts w:asciiTheme="minorEastAsia" w:hAnsiTheme="minorEastAsia"/>
                <w:color w:val="0D0D0D"/>
                <w:spacing w:val="2"/>
                <w:sz w:val="18"/>
                <w:szCs w:val="18"/>
              </w:rPr>
            </w:pPr>
            <w:r>
              <w:rPr>
                <w:rFonts w:hint="eastAsia" w:cs="仿宋" w:asciiTheme="minorEastAsia" w:hAnsiTheme="minorEastAsia"/>
                <w:spacing w:val="13"/>
                <w:sz w:val="18"/>
                <w:szCs w:val="18"/>
              </w:rPr>
              <w:t>类</w:t>
            </w:r>
            <w:r>
              <w:rPr>
                <w:rFonts w:hint="eastAsia" w:cs="仿宋" w:asciiTheme="minorEastAsia" w:hAnsiTheme="minorEastAsia"/>
                <w:sz w:val="18"/>
                <w:szCs w:val="18"/>
              </w:rPr>
              <w:t>别</w:t>
            </w:r>
          </w:p>
        </w:tc>
        <w:tc>
          <w:tcPr>
            <w:tcW w:w="0" w:type="auto"/>
          </w:tcPr>
          <w:p>
            <w:pPr>
              <w:spacing w:line="360" w:lineRule="auto"/>
              <w:rPr>
                <w:rFonts w:asciiTheme="minorEastAsia" w:hAnsiTheme="minorEastAsia"/>
                <w:color w:val="0D0D0D"/>
                <w:spacing w:val="2"/>
                <w:sz w:val="18"/>
                <w:szCs w:val="18"/>
              </w:rPr>
            </w:pPr>
            <w:r>
              <w:rPr>
                <w:rFonts w:hint="eastAsia" w:cs="仿宋" w:asciiTheme="minorEastAsia" w:hAnsiTheme="minorEastAsia"/>
                <w:spacing w:val="13"/>
                <w:sz w:val="18"/>
                <w:szCs w:val="18"/>
              </w:rPr>
              <w:t>授权</w:t>
            </w:r>
            <w:r>
              <w:rPr>
                <w:rFonts w:hint="eastAsia" w:cs="仿宋" w:asciiTheme="minorEastAsia" w:hAnsiTheme="minorEastAsia"/>
                <w:sz w:val="18"/>
                <w:szCs w:val="18"/>
              </w:rPr>
              <w:t>号</w:t>
            </w:r>
          </w:p>
        </w:tc>
        <w:tc>
          <w:tcPr>
            <w:tcW w:w="0" w:type="auto"/>
          </w:tcPr>
          <w:p>
            <w:pPr>
              <w:spacing w:line="360" w:lineRule="auto"/>
              <w:rPr>
                <w:rFonts w:asciiTheme="minorEastAsia" w:hAnsiTheme="minorEastAsia"/>
                <w:color w:val="0D0D0D"/>
                <w:spacing w:val="2"/>
                <w:sz w:val="18"/>
                <w:szCs w:val="18"/>
              </w:rPr>
            </w:pPr>
            <w:r>
              <w:rPr>
                <w:rFonts w:hint="eastAsia" w:cs="仿宋" w:asciiTheme="minorEastAsia" w:hAnsiTheme="minorEastAsia"/>
                <w:sz w:val="18"/>
                <w:szCs w:val="18"/>
              </w:rPr>
              <w:t>授</w:t>
            </w:r>
            <w:r>
              <w:rPr>
                <w:rFonts w:cs="仿宋" w:asciiTheme="minorEastAsia" w:hAnsiTheme="minorEastAsia"/>
                <w:spacing w:val="-47"/>
                <w:sz w:val="18"/>
                <w:szCs w:val="18"/>
              </w:rPr>
              <w:t xml:space="preserve"> </w:t>
            </w:r>
            <w:r>
              <w:rPr>
                <w:rFonts w:hint="eastAsia" w:cs="仿宋" w:asciiTheme="minorEastAsia" w:hAnsiTheme="minorEastAsia"/>
                <w:sz w:val="18"/>
                <w:szCs w:val="18"/>
              </w:rPr>
              <w:t>权</w:t>
            </w:r>
            <w:r>
              <w:rPr>
                <w:rFonts w:cs="仿宋" w:asciiTheme="minorEastAsia" w:hAnsiTheme="minorEastAsia"/>
                <w:sz w:val="18"/>
                <w:szCs w:val="18"/>
              </w:rPr>
              <w:t xml:space="preserve"> </w:t>
            </w:r>
            <w:r>
              <w:rPr>
                <w:rFonts w:hint="eastAsia" w:cs="仿宋" w:asciiTheme="minorEastAsia" w:hAnsiTheme="minorEastAsia"/>
                <w:sz w:val="18"/>
                <w:szCs w:val="18"/>
              </w:rPr>
              <w:t>时</w:t>
            </w:r>
            <w:r>
              <w:rPr>
                <w:rFonts w:cs="仿宋" w:asciiTheme="minorEastAsia" w:hAnsiTheme="minorEastAsia"/>
                <w:spacing w:val="-47"/>
                <w:sz w:val="18"/>
                <w:szCs w:val="18"/>
              </w:rPr>
              <w:t xml:space="preserve"> </w:t>
            </w:r>
            <w:r>
              <w:rPr>
                <w:rFonts w:hint="eastAsia" w:cs="仿宋" w:asciiTheme="minorEastAsia" w:hAnsiTheme="minorEastAsia"/>
                <w:sz w:val="18"/>
                <w:szCs w:val="18"/>
              </w:rPr>
              <w:t>间</w:t>
            </w:r>
          </w:p>
        </w:tc>
        <w:tc>
          <w:tcPr>
            <w:tcW w:w="0" w:type="auto"/>
          </w:tcPr>
          <w:p>
            <w:pPr>
              <w:spacing w:line="360" w:lineRule="auto"/>
              <w:rPr>
                <w:rFonts w:asciiTheme="minorEastAsia" w:hAnsiTheme="minorEastAsia"/>
                <w:color w:val="0D0D0D"/>
                <w:spacing w:val="2"/>
                <w:sz w:val="18"/>
                <w:szCs w:val="18"/>
              </w:rPr>
            </w:pPr>
            <w:r>
              <w:rPr>
                <w:rFonts w:hint="eastAsia" w:cs="仿宋" w:asciiTheme="minorEastAsia" w:hAnsiTheme="minorEastAsia"/>
                <w:spacing w:val="13"/>
                <w:sz w:val="18"/>
                <w:szCs w:val="18"/>
              </w:rPr>
              <w:t>知识产权</w:t>
            </w:r>
            <w:r>
              <w:rPr>
                <w:rFonts w:hint="eastAsia" w:cs="仿宋" w:asciiTheme="minorEastAsia" w:hAnsiTheme="minorEastAsia"/>
                <w:sz w:val="18"/>
                <w:szCs w:val="18"/>
              </w:rPr>
              <w:t>具</w:t>
            </w:r>
            <w:r>
              <w:rPr>
                <w:rFonts w:hint="eastAsia" w:cs="仿宋" w:asciiTheme="minorEastAsia" w:hAnsiTheme="minorEastAsia"/>
                <w:spacing w:val="13"/>
                <w:sz w:val="18"/>
                <w:szCs w:val="18"/>
              </w:rPr>
              <w:t>体名</w:t>
            </w:r>
            <w:r>
              <w:rPr>
                <w:rFonts w:hint="eastAsia" w:cs="仿宋" w:asciiTheme="minorEastAsia" w:hAnsiTheme="minorEastAsia"/>
                <w:sz w:val="18"/>
                <w:szCs w:val="18"/>
              </w:rPr>
              <w:t>称</w:t>
            </w:r>
          </w:p>
        </w:tc>
        <w:tc>
          <w:tcPr>
            <w:tcW w:w="0" w:type="auto"/>
          </w:tcPr>
          <w:p>
            <w:pPr>
              <w:spacing w:line="360" w:lineRule="auto"/>
              <w:rPr>
                <w:rFonts w:asciiTheme="minorEastAsia" w:hAnsiTheme="minorEastAsia"/>
                <w:color w:val="0D0D0D"/>
                <w:spacing w:val="2"/>
                <w:szCs w:val="21"/>
              </w:rPr>
            </w:pPr>
            <w:r>
              <w:rPr>
                <w:rFonts w:hint="eastAsia" w:cs="仿宋" w:asciiTheme="minorEastAsia" w:hAnsiTheme="minorEastAsia"/>
                <w:spacing w:val="13"/>
                <w:szCs w:val="21"/>
              </w:rPr>
              <w:t>发明</w:t>
            </w:r>
            <w:r>
              <w:rPr>
                <w:rFonts w:hint="eastAsia" w:cs="仿宋" w:asciiTheme="minorEastAsia" w:hAnsiTheme="minor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rPr>
                <w:rFonts w:asciiTheme="minorEastAsia" w:hAnsiTheme="minorEastAsia"/>
                <w:color w:val="0D0D0D"/>
                <w:spacing w:val="2"/>
                <w:sz w:val="18"/>
                <w:szCs w:val="18"/>
              </w:rPr>
            </w:pPr>
            <w:r>
              <w:rPr>
                <w:rFonts w:hint="eastAsia" w:asciiTheme="minorEastAsia" w:hAnsiTheme="minorEastAsia"/>
                <w:color w:val="0D0D0D"/>
                <w:spacing w:val="2"/>
                <w:sz w:val="18"/>
                <w:szCs w:val="18"/>
              </w:rPr>
              <w:t>发明专利</w:t>
            </w:r>
          </w:p>
        </w:tc>
        <w:tc>
          <w:tcPr>
            <w:tcW w:w="0" w:type="auto"/>
          </w:tcPr>
          <w:p>
            <w:pPr>
              <w:pStyle w:val="17"/>
              <w:kinsoku w:val="0"/>
              <w:overflowPunct w:val="0"/>
              <w:spacing w:line="312" w:lineRule="exact"/>
              <w:ind w:left="132" w:right="139" w:firstLine="504"/>
              <w:jc w:val="center"/>
              <w:rPr>
                <w:rFonts w:cs="楷体" w:asciiTheme="minorEastAsia" w:hAnsiTheme="minorEastAsia"/>
                <w:sz w:val="18"/>
                <w:szCs w:val="18"/>
              </w:rPr>
            </w:pPr>
            <w:r>
              <w:rPr>
                <w:rFonts w:cs="楷体" w:asciiTheme="minorEastAsia" w:hAnsiTheme="minorEastAsia"/>
                <w:spacing w:val="6"/>
                <w:sz w:val="18"/>
                <w:szCs w:val="18"/>
              </w:rPr>
              <w:t>Z</w:t>
            </w:r>
            <w:r>
              <w:rPr>
                <w:rFonts w:cs="楷体" w:asciiTheme="minorEastAsia" w:hAnsiTheme="minorEastAsia"/>
                <w:sz w:val="18"/>
                <w:szCs w:val="18"/>
              </w:rPr>
              <w:t xml:space="preserve">L </w:t>
            </w:r>
            <w:r>
              <w:rPr>
                <w:rFonts w:cs="楷体" w:asciiTheme="minorEastAsia" w:hAnsiTheme="minorEastAsia"/>
                <w:spacing w:val="6"/>
                <w:sz w:val="18"/>
                <w:szCs w:val="18"/>
              </w:rPr>
              <w:t>20111014</w:t>
            </w:r>
            <w:r>
              <w:rPr>
                <w:rFonts w:cs="楷体" w:asciiTheme="minorEastAsia" w:hAnsiTheme="minorEastAsia"/>
                <w:sz w:val="18"/>
                <w:szCs w:val="18"/>
              </w:rPr>
              <w:t>4</w:t>
            </w:r>
            <w:r>
              <w:rPr>
                <w:rFonts w:cs="楷体" w:asciiTheme="minorEastAsia" w:hAnsiTheme="minorEastAsia"/>
                <w:spacing w:val="6"/>
                <w:sz w:val="18"/>
                <w:szCs w:val="18"/>
              </w:rPr>
              <w:t>503.</w:t>
            </w:r>
            <w:r>
              <w:rPr>
                <w:rFonts w:cs="楷体" w:asciiTheme="minorEastAsia" w:hAnsiTheme="minorEastAsia"/>
                <w:sz w:val="18"/>
                <w:szCs w:val="18"/>
              </w:rPr>
              <w:t>2</w:t>
            </w:r>
          </w:p>
        </w:tc>
        <w:tc>
          <w:tcPr>
            <w:tcW w:w="0" w:type="auto"/>
          </w:tcPr>
          <w:p>
            <w:pPr>
              <w:pStyle w:val="17"/>
              <w:kinsoku w:val="0"/>
              <w:overflowPunct w:val="0"/>
              <w:ind w:left="117" w:right="123"/>
              <w:rPr>
                <w:rFonts w:asciiTheme="minorEastAsia" w:hAnsiTheme="minorEastAsia"/>
                <w:color w:val="0D0D0D"/>
                <w:spacing w:val="2"/>
                <w:sz w:val="18"/>
                <w:szCs w:val="18"/>
              </w:rPr>
            </w:pPr>
            <w:r>
              <w:rPr>
                <w:rFonts w:cs="楷体" w:asciiTheme="minorEastAsia" w:hAnsiTheme="minorEastAsia"/>
                <w:spacing w:val="6"/>
                <w:sz w:val="18"/>
                <w:szCs w:val="18"/>
              </w:rPr>
              <w:t>2013-05-</w:t>
            </w:r>
            <w:r>
              <w:rPr>
                <w:rFonts w:cs="楷体" w:asciiTheme="minorEastAsia" w:hAnsiTheme="minorEastAsia"/>
                <w:sz w:val="18"/>
                <w:szCs w:val="18"/>
              </w:rPr>
              <w:t>22</w:t>
            </w:r>
          </w:p>
        </w:tc>
        <w:tc>
          <w:tcPr>
            <w:tcW w:w="0" w:type="auto"/>
          </w:tcPr>
          <w:p>
            <w:pPr>
              <w:spacing w:line="360" w:lineRule="auto"/>
              <w:rPr>
                <w:rFonts w:asciiTheme="minorEastAsia" w:hAnsiTheme="minorEastAsia"/>
                <w:color w:val="0D0D0D"/>
                <w:spacing w:val="2"/>
                <w:sz w:val="18"/>
                <w:szCs w:val="18"/>
              </w:rPr>
            </w:pPr>
            <w:r>
              <w:rPr>
                <w:rFonts w:hint="eastAsia" w:asciiTheme="minorEastAsia" w:hAnsiTheme="minorEastAsia"/>
                <w:color w:val="0D0D0D"/>
                <w:spacing w:val="2"/>
                <w:sz w:val="18"/>
                <w:szCs w:val="18"/>
              </w:rPr>
              <w:t>利用锌指核酶技术培育斑马鱼的方法及其在建 立药物筛选模型中的应用</w:t>
            </w:r>
          </w:p>
        </w:tc>
        <w:tc>
          <w:tcPr>
            <w:tcW w:w="0" w:type="auto"/>
          </w:tcPr>
          <w:p>
            <w:pPr>
              <w:spacing w:line="360" w:lineRule="auto"/>
              <w:rPr>
                <w:rFonts w:asciiTheme="minorEastAsia" w:hAnsiTheme="minorEastAsia"/>
                <w:color w:val="0D0D0D"/>
                <w:spacing w:val="2"/>
                <w:szCs w:val="21"/>
              </w:rPr>
            </w:pPr>
            <w:r>
              <w:rPr>
                <w:rFonts w:hint="eastAsia" w:cs="仿宋" w:asciiTheme="minorEastAsia" w:hAnsiTheme="minorEastAsia"/>
                <w:spacing w:val="13"/>
                <w:szCs w:val="21"/>
              </w:rPr>
              <w:t>顾爱华，</w:t>
            </w:r>
            <w:r>
              <w:rPr>
                <w:rFonts w:hint="eastAsia" w:cs="仿宋" w:asciiTheme="minorEastAsia" w:hAnsiTheme="minorEastAsia"/>
                <w:szCs w:val="21"/>
              </w:rPr>
              <w:t>周勇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rPr>
                <w:rFonts w:asciiTheme="minorEastAsia" w:hAnsiTheme="minorEastAsia"/>
                <w:color w:val="0D0D0D"/>
                <w:spacing w:val="2"/>
                <w:sz w:val="18"/>
                <w:szCs w:val="18"/>
              </w:rPr>
            </w:pPr>
            <w:r>
              <w:rPr>
                <w:rFonts w:hint="eastAsia" w:asciiTheme="minorEastAsia" w:hAnsiTheme="minorEastAsia"/>
                <w:color w:val="0D0D0D"/>
                <w:spacing w:val="2"/>
                <w:sz w:val="18"/>
                <w:szCs w:val="18"/>
              </w:rPr>
              <w:t>发明专利</w:t>
            </w:r>
          </w:p>
        </w:tc>
        <w:tc>
          <w:tcPr>
            <w:tcW w:w="0" w:type="auto"/>
          </w:tcPr>
          <w:p>
            <w:pPr>
              <w:spacing w:line="360" w:lineRule="auto"/>
              <w:rPr>
                <w:rFonts w:asciiTheme="minorEastAsia" w:hAnsiTheme="minorEastAsia"/>
                <w:color w:val="0D0D0D"/>
                <w:spacing w:val="2"/>
                <w:sz w:val="18"/>
                <w:szCs w:val="18"/>
              </w:rPr>
            </w:pPr>
            <w:r>
              <w:rPr>
                <w:rFonts w:asciiTheme="minorEastAsia" w:hAnsiTheme="minorEastAsia"/>
                <w:color w:val="0D0D0D"/>
                <w:spacing w:val="2"/>
                <w:sz w:val="18"/>
                <w:szCs w:val="18"/>
              </w:rPr>
              <w:t>ZL 201610942234.7</w:t>
            </w:r>
          </w:p>
        </w:tc>
        <w:tc>
          <w:tcPr>
            <w:tcW w:w="0" w:type="auto"/>
          </w:tcPr>
          <w:p>
            <w:pPr>
              <w:spacing w:line="360" w:lineRule="auto"/>
              <w:rPr>
                <w:rFonts w:asciiTheme="minorEastAsia" w:hAnsiTheme="minorEastAsia"/>
                <w:color w:val="0D0D0D"/>
                <w:spacing w:val="2"/>
                <w:sz w:val="18"/>
                <w:szCs w:val="18"/>
              </w:rPr>
            </w:pPr>
            <w:r>
              <w:rPr>
                <w:rFonts w:asciiTheme="minorEastAsia" w:hAnsiTheme="minorEastAsia"/>
                <w:color w:val="0D0D0D"/>
                <w:spacing w:val="2"/>
                <w:sz w:val="18"/>
                <w:szCs w:val="18"/>
              </w:rPr>
              <w:t>2019-05-14</w:t>
            </w:r>
          </w:p>
        </w:tc>
        <w:tc>
          <w:tcPr>
            <w:tcW w:w="0" w:type="auto"/>
          </w:tcPr>
          <w:p>
            <w:pPr>
              <w:spacing w:line="360" w:lineRule="auto"/>
              <w:rPr>
                <w:rFonts w:asciiTheme="minorEastAsia" w:hAnsiTheme="minorEastAsia"/>
                <w:color w:val="0D0D0D"/>
                <w:spacing w:val="2"/>
                <w:sz w:val="18"/>
                <w:szCs w:val="18"/>
              </w:rPr>
            </w:pPr>
            <w:r>
              <w:rPr>
                <w:rFonts w:hint="eastAsia" w:asciiTheme="minorEastAsia" w:hAnsiTheme="minorEastAsia"/>
                <w:color w:val="0D0D0D"/>
                <w:spacing w:val="2"/>
                <w:sz w:val="18"/>
                <w:szCs w:val="18"/>
              </w:rPr>
              <w:t>一种与胆石症相关的血浆代谢小分子标志物及其应用制造技术</w:t>
            </w:r>
          </w:p>
        </w:tc>
        <w:tc>
          <w:tcPr>
            <w:tcW w:w="0" w:type="auto"/>
          </w:tcPr>
          <w:p>
            <w:pPr>
              <w:spacing w:line="360" w:lineRule="auto"/>
              <w:rPr>
                <w:rFonts w:asciiTheme="minorEastAsia" w:hAnsiTheme="minorEastAsia"/>
                <w:color w:val="0D0D0D"/>
                <w:spacing w:val="2"/>
                <w:szCs w:val="21"/>
              </w:rPr>
            </w:pPr>
            <w:r>
              <w:rPr>
                <w:rFonts w:hint="eastAsia" w:asciiTheme="minorEastAsia" w:hAnsiTheme="minorEastAsia"/>
                <w:color w:val="0D0D0D"/>
                <w:spacing w:val="2"/>
                <w:szCs w:val="21"/>
              </w:rPr>
              <w:t>顾爱华，蒋兆彦，徐诚，刘倩，郭文慧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rPr>
                <w:rFonts w:asciiTheme="minorEastAsia" w:hAnsiTheme="minorEastAsia"/>
                <w:color w:val="0D0D0D"/>
                <w:spacing w:val="2"/>
                <w:sz w:val="18"/>
                <w:szCs w:val="18"/>
              </w:rPr>
            </w:pPr>
            <w:r>
              <w:rPr>
                <w:rFonts w:hint="eastAsia" w:asciiTheme="minorEastAsia" w:hAnsiTheme="minorEastAsia"/>
                <w:color w:val="0D0D0D"/>
                <w:spacing w:val="2"/>
                <w:sz w:val="18"/>
                <w:szCs w:val="18"/>
              </w:rPr>
              <w:t>发明专利</w:t>
            </w:r>
          </w:p>
        </w:tc>
        <w:tc>
          <w:tcPr>
            <w:tcW w:w="0" w:type="auto"/>
          </w:tcPr>
          <w:p>
            <w:pPr>
              <w:spacing w:line="360" w:lineRule="auto"/>
              <w:rPr>
                <w:rFonts w:asciiTheme="minorEastAsia" w:hAnsiTheme="minorEastAsia"/>
                <w:color w:val="0D0D0D"/>
                <w:spacing w:val="2"/>
                <w:sz w:val="18"/>
                <w:szCs w:val="18"/>
              </w:rPr>
            </w:pPr>
            <w:r>
              <w:rPr>
                <w:rFonts w:asciiTheme="minorEastAsia" w:hAnsiTheme="minorEastAsia"/>
                <w:color w:val="0D0D0D"/>
                <w:spacing w:val="2"/>
                <w:sz w:val="18"/>
                <w:szCs w:val="18"/>
              </w:rPr>
              <w:t>ZL 201110141405.3</w:t>
            </w:r>
          </w:p>
        </w:tc>
        <w:tc>
          <w:tcPr>
            <w:tcW w:w="0" w:type="auto"/>
          </w:tcPr>
          <w:p>
            <w:pPr>
              <w:spacing w:line="360" w:lineRule="auto"/>
              <w:rPr>
                <w:rFonts w:asciiTheme="minorEastAsia" w:hAnsiTheme="minorEastAsia"/>
                <w:color w:val="0D0D0D"/>
                <w:spacing w:val="2"/>
                <w:sz w:val="18"/>
                <w:szCs w:val="18"/>
              </w:rPr>
            </w:pPr>
            <w:r>
              <w:rPr>
                <w:rFonts w:asciiTheme="minorEastAsia" w:hAnsiTheme="minorEastAsia"/>
                <w:color w:val="0D0D0D"/>
                <w:spacing w:val="2"/>
                <w:sz w:val="18"/>
                <w:szCs w:val="18"/>
              </w:rPr>
              <w:t>2013-05-01</w:t>
            </w:r>
          </w:p>
        </w:tc>
        <w:tc>
          <w:tcPr>
            <w:tcW w:w="0" w:type="auto"/>
          </w:tcPr>
          <w:p>
            <w:pPr>
              <w:spacing w:line="360" w:lineRule="auto"/>
              <w:rPr>
                <w:rFonts w:asciiTheme="minorEastAsia" w:hAnsiTheme="minorEastAsia"/>
                <w:color w:val="0D0D0D"/>
                <w:spacing w:val="2"/>
                <w:sz w:val="18"/>
                <w:szCs w:val="18"/>
              </w:rPr>
            </w:pPr>
            <w:r>
              <w:rPr>
                <w:rFonts w:hint="eastAsia" w:asciiTheme="minorEastAsia" w:hAnsiTheme="minorEastAsia"/>
                <w:color w:val="0D0D0D"/>
                <w:spacing w:val="2"/>
                <w:sz w:val="18"/>
                <w:szCs w:val="18"/>
              </w:rPr>
              <w:t>一种使用人工染色体重组技术培育心血管系统荧光转换斑马鱼的方法</w:t>
            </w:r>
          </w:p>
        </w:tc>
        <w:tc>
          <w:tcPr>
            <w:tcW w:w="0" w:type="auto"/>
          </w:tcPr>
          <w:p>
            <w:pPr>
              <w:spacing w:line="360" w:lineRule="auto"/>
              <w:rPr>
                <w:rFonts w:asciiTheme="minorEastAsia" w:hAnsiTheme="minorEastAsia"/>
                <w:color w:val="0D0D0D"/>
                <w:spacing w:val="2"/>
                <w:szCs w:val="21"/>
              </w:rPr>
            </w:pPr>
            <w:r>
              <w:rPr>
                <w:rFonts w:hint="eastAsia" w:asciiTheme="minorEastAsia" w:hAnsiTheme="minorEastAsia"/>
                <w:color w:val="0D0D0D"/>
                <w:spacing w:val="2"/>
                <w:szCs w:val="21"/>
              </w:rPr>
              <w:t>周勇，顾爱华，吉贵祥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rPr>
                <w:rFonts w:asciiTheme="minorEastAsia" w:hAnsiTheme="minorEastAsia"/>
                <w:color w:val="0D0D0D"/>
                <w:spacing w:val="2"/>
                <w:sz w:val="18"/>
                <w:szCs w:val="18"/>
              </w:rPr>
            </w:pPr>
            <w:r>
              <w:rPr>
                <w:rFonts w:hint="eastAsia" w:asciiTheme="minorEastAsia" w:hAnsiTheme="minorEastAsia"/>
                <w:color w:val="0D0D0D"/>
                <w:spacing w:val="2"/>
                <w:sz w:val="18"/>
                <w:szCs w:val="18"/>
              </w:rPr>
              <w:t>发明专利</w:t>
            </w:r>
          </w:p>
        </w:tc>
        <w:tc>
          <w:tcPr>
            <w:tcW w:w="0" w:type="auto"/>
          </w:tcPr>
          <w:p>
            <w:pPr>
              <w:spacing w:line="360" w:lineRule="auto"/>
              <w:rPr>
                <w:rFonts w:asciiTheme="minorEastAsia" w:hAnsiTheme="minorEastAsia"/>
                <w:color w:val="0D0D0D"/>
                <w:spacing w:val="2"/>
                <w:sz w:val="18"/>
                <w:szCs w:val="18"/>
              </w:rPr>
            </w:pPr>
            <w:r>
              <w:rPr>
                <w:rFonts w:asciiTheme="minorEastAsia" w:hAnsiTheme="minorEastAsia"/>
                <w:color w:val="0D0D0D"/>
                <w:spacing w:val="2"/>
                <w:sz w:val="18"/>
                <w:szCs w:val="18"/>
              </w:rPr>
              <w:t>ZL 201410105958.7</w:t>
            </w:r>
          </w:p>
        </w:tc>
        <w:tc>
          <w:tcPr>
            <w:tcW w:w="0" w:type="auto"/>
          </w:tcPr>
          <w:p>
            <w:pPr>
              <w:spacing w:line="360" w:lineRule="auto"/>
              <w:rPr>
                <w:rFonts w:asciiTheme="minorEastAsia" w:hAnsiTheme="minorEastAsia"/>
                <w:color w:val="0D0D0D"/>
                <w:spacing w:val="2"/>
                <w:sz w:val="18"/>
                <w:szCs w:val="18"/>
              </w:rPr>
            </w:pPr>
            <w:r>
              <w:rPr>
                <w:rFonts w:asciiTheme="minorEastAsia" w:hAnsiTheme="minorEastAsia"/>
                <w:color w:val="0D0D0D"/>
                <w:spacing w:val="2"/>
                <w:sz w:val="18"/>
                <w:szCs w:val="18"/>
              </w:rPr>
              <w:t>2017-01-25</w:t>
            </w:r>
          </w:p>
        </w:tc>
        <w:tc>
          <w:tcPr>
            <w:tcW w:w="0" w:type="auto"/>
          </w:tcPr>
          <w:p>
            <w:pPr>
              <w:spacing w:line="360" w:lineRule="auto"/>
              <w:rPr>
                <w:rFonts w:asciiTheme="minorEastAsia" w:hAnsiTheme="minorEastAsia"/>
                <w:color w:val="0D0D0D"/>
                <w:spacing w:val="2"/>
                <w:sz w:val="18"/>
                <w:szCs w:val="18"/>
              </w:rPr>
            </w:pPr>
            <w:r>
              <w:rPr>
                <w:rFonts w:hint="eastAsia" w:asciiTheme="minorEastAsia" w:hAnsiTheme="minorEastAsia"/>
                <w:color w:val="0D0D0D"/>
                <w:spacing w:val="2"/>
                <w:sz w:val="18"/>
                <w:szCs w:val="18"/>
              </w:rPr>
              <w:t>一种检测环境中多环芳烃化学物的质粒及应用</w:t>
            </w:r>
          </w:p>
        </w:tc>
        <w:tc>
          <w:tcPr>
            <w:tcW w:w="0" w:type="auto"/>
          </w:tcPr>
          <w:p>
            <w:pPr>
              <w:spacing w:line="360" w:lineRule="auto"/>
              <w:rPr>
                <w:rFonts w:asciiTheme="minorEastAsia" w:hAnsiTheme="minorEastAsia"/>
                <w:color w:val="0D0D0D"/>
                <w:spacing w:val="2"/>
                <w:szCs w:val="21"/>
              </w:rPr>
            </w:pPr>
            <w:r>
              <w:rPr>
                <w:rFonts w:hint="eastAsia" w:asciiTheme="minorEastAsia" w:hAnsiTheme="minorEastAsia"/>
                <w:color w:val="0D0D0D"/>
                <w:spacing w:val="2"/>
                <w:szCs w:val="21"/>
              </w:rPr>
              <w:t>顾爱华，严丽锋，吉贵祥，赵鹏</w:t>
            </w:r>
          </w:p>
        </w:tc>
      </w:tr>
    </w:tbl>
    <w:p>
      <w:pPr>
        <w:spacing w:line="360" w:lineRule="auto"/>
        <w:rPr>
          <w:rFonts w:eastAsia="宋体" w:asciiTheme="minorEastAsia" w:hAnsiTheme="minorEastAsia"/>
          <w:color w:val="0D0D0D"/>
          <w:spacing w:val="2"/>
          <w:sz w:val="28"/>
          <w:szCs w:val="28"/>
        </w:rPr>
      </w:pPr>
    </w:p>
    <w:p>
      <w:pPr>
        <w:spacing w:line="360" w:lineRule="auto"/>
        <w:ind w:firstLine="570" w:firstLineChars="200"/>
        <w:rPr>
          <w:rFonts w:asciiTheme="minorEastAsia" w:hAnsiTheme="minorEastAsia"/>
          <w:b/>
          <w:bCs/>
          <w:color w:val="0D0D0D"/>
          <w:spacing w:val="2"/>
          <w:sz w:val="28"/>
          <w:szCs w:val="28"/>
        </w:rPr>
      </w:pPr>
      <w:r>
        <w:rPr>
          <w:rFonts w:hint="eastAsia" w:asciiTheme="minorEastAsia" w:hAnsiTheme="minorEastAsia"/>
          <w:b/>
          <w:bCs/>
          <w:color w:val="0D0D0D"/>
          <w:spacing w:val="2"/>
          <w:sz w:val="28"/>
          <w:szCs w:val="28"/>
        </w:rPr>
        <w:t>7.代表性论文目录：</w:t>
      </w:r>
    </w:p>
    <w:p>
      <w:pPr>
        <w:spacing w:line="360" w:lineRule="auto"/>
        <w:ind w:firstLine="568" w:firstLineChars="200"/>
        <w:rPr>
          <w:rFonts w:ascii="Times New Roman" w:hAnsi="Times New Roman" w:cs="Times New Roman"/>
          <w:color w:val="0D0D0D"/>
          <w:spacing w:val="2"/>
          <w:sz w:val="28"/>
          <w:szCs w:val="28"/>
        </w:rPr>
      </w:pPr>
      <w:r>
        <w:rPr>
          <w:rFonts w:hint="eastAsia" w:ascii="Times New Roman" w:hAnsi="Times New Roman" w:cs="Times New Roman"/>
          <w:color w:val="0D0D0D"/>
          <w:spacing w:val="2"/>
          <w:sz w:val="28"/>
          <w:szCs w:val="28"/>
        </w:rPr>
        <w:t>1）</w:t>
      </w:r>
      <w:r>
        <w:rPr>
          <w:rFonts w:ascii="Times New Roman" w:hAnsi="Times New Roman" w:cs="Times New Roman"/>
          <w:color w:val="0D0D0D"/>
          <w:spacing w:val="2"/>
          <w:sz w:val="28"/>
          <w:szCs w:val="28"/>
        </w:rPr>
        <w:t xml:space="preserve"> Berberine ameliorates blockade of autophagic flux in the liver by regulating cholesterol metabolism and inhibiting COX2-prostaglandin synthesis. 2018. </w:t>
      </w:r>
    </w:p>
    <w:p>
      <w:pPr>
        <w:spacing w:line="360" w:lineRule="auto"/>
        <w:ind w:firstLine="568" w:firstLineChars="200"/>
        <w:rPr>
          <w:rFonts w:ascii="Times New Roman" w:hAnsi="Times New Roman" w:cs="Times New Roman"/>
          <w:color w:val="0D0D0D"/>
          <w:spacing w:val="2"/>
          <w:sz w:val="28"/>
          <w:szCs w:val="28"/>
        </w:rPr>
      </w:pPr>
      <w:r>
        <w:rPr>
          <w:rFonts w:hint="eastAsia" w:ascii="Times New Roman" w:hAnsi="Times New Roman" w:cs="Times New Roman"/>
          <w:color w:val="0D0D0D"/>
          <w:spacing w:val="2"/>
          <w:sz w:val="28"/>
          <w:szCs w:val="28"/>
        </w:rPr>
        <w:t>2）</w:t>
      </w:r>
      <w:r>
        <w:rPr>
          <w:rFonts w:ascii="Times New Roman" w:hAnsi="Times New Roman" w:cs="Times New Roman"/>
          <w:color w:val="0D0D0D"/>
          <w:spacing w:val="2"/>
          <w:sz w:val="28"/>
          <w:szCs w:val="28"/>
        </w:rPr>
        <w:t xml:space="preserve"> Organochloride pesticides modulated gut microbiota and influenced bile acid metabolism in mice. 2017. </w:t>
      </w:r>
    </w:p>
    <w:p>
      <w:pPr>
        <w:spacing w:line="360" w:lineRule="auto"/>
        <w:ind w:firstLine="568" w:firstLineChars="200"/>
        <w:rPr>
          <w:rFonts w:ascii="Times New Roman" w:hAnsi="Times New Roman" w:cs="Times New Roman"/>
          <w:color w:val="0D0D0D"/>
          <w:spacing w:val="2"/>
          <w:sz w:val="28"/>
          <w:szCs w:val="28"/>
        </w:rPr>
      </w:pPr>
      <w:r>
        <w:rPr>
          <w:rFonts w:hint="eastAsia" w:ascii="Times New Roman" w:hAnsi="Times New Roman" w:cs="Times New Roman"/>
          <w:color w:val="0D0D0D"/>
          <w:spacing w:val="2"/>
          <w:sz w:val="28"/>
          <w:szCs w:val="28"/>
        </w:rPr>
        <w:t>3）</w:t>
      </w:r>
      <w:r>
        <w:rPr>
          <w:rFonts w:ascii="Times New Roman" w:hAnsi="Times New Roman" w:cs="Times New Roman"/>
          <w:color w:val="0D0D0D"/>
          <w:spacing w:val="2"/>
          <w:sz w:val="28"/>
          <w:szCs w:val="28"/>
        </w:rPr>
        <w:t xml:space="preserve"> Effects of non-occupational environmental exposure to pyrethroids on semen quality and sperm DNA integrity in Chinese men. 2011. </w:t>
      </w:r>
    </w:p>
    <w:p>
      <w:pPr>
        <w:spacing w:line="360" w:lineRule="auto"/>
        <w:ind w:firstLine="568" w:firstLineChars="200"/>
        <w:rPr>
          <w:rFonts w:ascii="Times New Roman" w:hAnsi="Times New Roman" w:cs="Times New Roman"/>
          <w:color w:val="0D0D0D"/>
          <w:spacing w:val="2"/>
          <w:sz w:val="28"/>
          <w:szCs w:val="28"/>
        </w:rPr>
      </w:pPr>
      <w:r>
        <w:rPr>
          <w:rFonts w:hint="eastAsia" w:ascii="Times New Roman" w:hAnsi="Times New Roman" w:cs="Times New Roman"/>
          <w:color w:val="0D0D0D"/>
          <w:spacing w:val="2"/>
          <w:sz w:val="28"/>
          <w:szCs w:val="28"/>
        </w:rPr>
        <w:t>4）</w:t>
      </w:r>
      <w:r>
        <w:rPr>
          <w:rFonts w:ascii="Times New Roman" w:hAnsi="Times New Roman" w:cs="Times New Roman"/>
          <w:color w:val="0D0D0D"/>
          <w:spacing w:val="2"/>
          <w:sz w:val="28"/>
          <w:szCs w:val="28"/>
        </w:rPr>
        <w:t xml:space="preserve"> Developmental toxicity of cypermethrin in embryo-larval stages of zebrafish. 2011. </w:t>
      </w:r>
    </w:p>
    <w:p>
      <w:pPr>
        <w:spacing w:line="360" w:lineRule="auto"/>
        <w:ind w:firstLine="568" w:firstLineChars="200"/>
        <w:rPr>
          <w:rFonts w:ascii="Times New Roman" w:hAnsi="Times New Roman" w:cs="Times New Roman"/>
          <w:color w:val="0D0D0D"/>
          <w:spacing w:val="2"/>
          <w:sz w:val="28"/>
          <w:szCs w:val="28"/>
        </w:rPr>
      </w:pPr>
      <w:r>
        <w:rPr>
          <w:rFonts w:hint="eastAsia" w:ascii="Times New Roman" w:hAnsi="Times New Roman" w:cs="Times New Roman"/>
          <w:color w:val="0D0D0D"/>
          <w:spacing w:val="2"/>
          <w:sz w:val="28"/>
          <w:szCs w:val="28"/>
        </w:rPr>
        <w:t>5）</w:t>
      </w:r>
      <w:r>
        <w:rPr>
          <w:rFonts w:ascii="Times New Roman" w:hAnsi="Times New Roman" w:cs="Times New Roman"/>
          <w:color w:val="0D0D0D"/>
          <w:spacing w:val="2"/>
          <w:sz w:val="28"/>
          <w:szCs w:val="28"/>
        </w:rPr>
        <w:t xml:space="preserve">Exposure to fenvalerate causes brain impairment during zebrafish development. 2010. </w:t>
      </w:r>
    </w:p>
    <w:p>
      <w:pPr>
        <w:spacing w:line="360" w:lineRule="auto"/>
        <w:ind w:firstLine="568" w:firstLineChars="200"/>
        <w:rPr>
          <w:rFonts w:ascii="Times New Roman" w:hAnsi="Times New Roman" w:cs="Times New Roman"/>
          <w:color w:val="0D0D0D"/>
          <w:spacing w:val="2"/>
          <w:sz w:val="28"/>
          <w:szCs w:val="28"/>
        </w:rPr>
      </w:pPr>
      <w:r>
        <w:rPr>
          <w:rFonts w:hint="eastAsia" w:ascii="Times New Roman" w:hAnsi="Times New Roman" w:cs="Times New Roman"/>
          <w:color w:val="0D0D0D"/>
          <w:spacing w:val="2"/>
          <w:sz w:val="28"/>
          <w:szCs w:val="28"/>
        </w:rPr>
        <w:t>6）</w:t>
      </w:r>
      <w:r>
        <w:rPr>
          <w:rFonts w:ascii="Times New Roman" w:hAnsi="Times New Roman" w:cs="Times New Roman"/>
          <w:color w:val="0D0D0D"/>
          <w:spacing w:val="2"/>
          <w:sz w:val="28"/>
          <w:szCs w:val="28"/>
        </w:rPr>
        <w:t xml:space="preserve">FMO3 and its metabolite TMAO contribute to the formation of gallstones. 2019. </w:t>
      </w:r>
    </w:p>
    <w:p>
      <w:pPr>
        <w:spacing w:line="360" w:lineRule="auto"/>
        <w:ind w:firstLine="568" w:firstLineChars="200"/>
        <w:rPr>
          <w:rFonts w:ascii="Times New Roman" w:hAnsi="Times New Roman" w:cs="Times New Roman"/>
          <w:color w:val="0D0D0D"/>
          <w:spacing w:val="2"/>
          <w:sz w:val="28"/>
          <w:szCs w:val="28"/>
        </w:rPr>
      </w:pPr>
      <w:r>
        <w:rPr>
          <w:rFonts w:hint="eastAsia" w:ascii="Times New Roman" w:hAnsi="Times New Roman" w:cs="Times New Roman"/>
          <w:color w:val="0D0D0D"/>
          <w:spacing w:val="2"/>
          <w:sz w:val="28"/>
          <w:szCs w:val="28"/>
        </w:rPr>
        <w:t>7）</w:t>
      </w:r>
      <w:r>
        <w:rPr>
          <w:rFonts w:ascii="Times New Roman" w:hAnsi="Times New Roman" w:cs="Times New Roman"/>
          <w:color w:val="0D0D0D"/>
          <w:spacing w:val="2"/>
          <w:sz w:val="28"/>
          <w:szCs w:val="28"/>
        </w:rPr>
        <w:t xml:space="preserve">Estrogen receptor beta mediates hepatotoxicity induced by perfluorooctane sulfonate in mouse. Environ Sci Pollut Res Int. 2017 May;24(15):13414-13423. </w:t>
      </w:r>
    </w:p>
    <w:p>
      <w:pPr>
        <w:spacing w:line="360" w:lineRule="auto"/>
        <w:ind w:firstLine="568" w:firstLineChars="200"/>
        <w:rPr>
          <w:rFonts w:ascii="Times New Roman" w:hAnsi="Times New Roman" w:cs="Times New Roman"/>
          <w:color w:val="0D0D0D"/>
          <w:spacing w:val="2"/>
          <w:sz w:val="28"/>
          <w:szCs w:val="28"/>
        </w:rPr>
      </w:pPr>
      <w:r>
        <w:rPr>
          <w:rFonts w:hint="eastAsia" w:ascii="Times New Roman" w:hAnsi="Times New Roman" w:cs="Times New Roman"/>
          <w:color w:val="0D0D0D"/>
          <w:spacing w:val="2"/>
          <w:sz w:val="28"/>
          <w:szCs w:val="28"/>
        </w:rPr>
        <w:t>8）</w:t>
      </w:r>
      <w:r>
        <w:rPr>
          <w:rFonts w:ascii="Times New Roman" w:hAnsi="Times New Roman" w:cs="Times New Roman"/>
          <w:color w:val="0D0D0D"/>
          <w:spacing w:val="2"/>
          <w:sz w:val="28"/>
          <w:szCs w:val="28"/>
        </w:rPr>
        <w:t>盐酸小檗碱缓解高胆固醇所致肝脏损伤的机制体外及动物实验研究。诊断学理论与实践。</w:t>
      </w:r>
      <w:r>
        <w:rPr>
          <w:rFonts w:hint="eastAsia" w:ascii="Times New Roman" w:hAnsi="Times New Roman" w:cs="Times New Roman"/>
          <w:color w:val="0D0D0D"/>
          <w:spacing w:val="2"/>
          <w:sz w:val="28"/>
          <w:szCs w:val="28"/>
        </w:rPr>
        <w:t>2018，</w:t>
      </w:r>
      <w:r>
        <w:rPr>
          <w:rFonts w:ascii="Times New Roman" w:hAnsi="Times New Roman" w:cs="Times New Roman"/>
          <w:color w:val="0D0D0D"/>
          <w:spacing w:val="2"/>
          <w:sz w:val="28"/>
          <w:szCs w:val="28"/>
        </w:rPr>
        <w:t>3, 311-317.</w:t>
      </w:r>
    </w:p>
    <w:p>
      <w:pPr>
        <w:spacing w:line="360" w:lineRule="auto"/>
        <w:ind w:firstLine="568" w:firstLineChars="200"/>
        <w:rPr>
          <w:rFonts w:eastAsia="宋体" w:asciiTheme="minorEastAsia" w:hAnsiTheme="minorEastAsia"/>
          <w:color w:val="0D0D0D"/>
          <w:spacing w:val="2"/>
          <w:sz w:val="28"/>
          <w:szCs w:val="28"/>
        </w:rPr>
      </w:pPr>
    </w:p>
    <w:p>
      <w:pPr>
        <w:spacing w:line="360" w:lineRule="auto"/>
        <w:ind w:firstLine="570" w:firstLineChars="200"/>
        <w:rPr>
          <w:rFonts w:asciiTheme="minorEastAsia" w:hAnsiTheme="minorEastAsia"/>
          <w:b/>
          <w:bCs/>
          <w:color w:val="0D0D0D"/>
          <w:spacing w:val="2"/>
          <w:sz w:val="28"/>
          <w:szCs w:val="28"/>
        </w:rPr>
      </w:pPr>
      <w:r>
        <w:rPr>
          <w:rFonts w:hint="eastAsia" w:asciiTheme="minorEastAsia" w:hAnsiTheme="minorEastAsia"/>
          <w:b/>
          <w:bCs/>
          <w:color w:val="0D0D0D"/>
          <w:spacing w:val="2"/>
          <w:sz w:val="28"/>
          <w:szCs w:val="28"/>
        </w:rPr>
        <w:t>8.完成人情况，包括姓名、排名、职称、行政职务、工作单位、对本项目的贡献</w:t>
      </w:r>
    </w:p>
    <w:p>
      <w:pPr>
        <w:spacing w:line="360" w:lineRule="auto"/>
        <w:ind w:firstLine="568" w:firstLineChars="200"/>
        <w:rPr>
          <w:rFonts w:asciiTheme="minorEastAsia" w:hAnsiTheme="minorEastAsia"/>
          <w:color w:val="0D0D0D"/>
          <w:spacing w:val="2"/>
          <w:sz w:val="28"/>
          <w:szCs w:val="28"/>
        </w:rPr>
      </w:pPr>
      <w:r>
        <w:rPr>
          <w:rFonts w:hint="eastAsia" w:asciiTheme="minorEastAsia" w:hAnsiTheme="minorEastAsia"/>
          <w:color w:val="0D0D0D"/>
          <w:spacing w:val="2"/>
          <w:sz w:val="28"/>
          <w:szCs w:val="28"/>
        </w:rPr>
        <w:t>1）顾爱华，第一完成人</w:t>
      </w:r>
    </w:p>
    <w:p>
      <w:pPr>
        <w:spacing w:line="360" w:lineRule="auto"/>
        <w:ind w:firstLine="568" w:firstLineChars="200"/>
        <w:rPr>
          <w:rFonts w:asciiTheme="minorEastAsia" w:hAnsiTheme="minorEastAsia"/>
          <w:color w:val="0D0D0D"/>
          <w:spacing w:val="2"/>
          <w:sz w:val="28"/>
          <w:szCs w:val="28"/>
        </w:rPr>
      </w:pPr>
      <w:r>
        <w:rPr>
          <w:rFonts w:hint="eastAsia" w:asciiTheme="minorEastAsia" w:hAnsiTheme="minorEastAsia"/>
          <w:color w:val="0D0D0D"/>
          <w:spacing w:val="2"/>
          <w:sz w:val="28"/>
          <w:szCs w:val="28"/>
        </w:rPr>
        <w:t>职称：教授；行政职务：科技处处长；工作单位：南京医科大学；对本项目的贡献：负责本项目的研究设计和实施，是一篇著作的主编；是 5 篇代表性论文的通讯作者，1篇代表性论文第一作者，1 篇代表性论文的共同第一作者；在 4 件发明专利中，其中 3件是第一发明人，1 件是第二发明人；是代表性国家和部委的重大项目的负责人。</w:t>
      </w:r>
    </w:p>
    <w:p>
      <w:pPr>
        <w:spacing w:line="360" w:lineRule="auto"/>
        <w:ind w:firstLine="568" w:firstLineChars="200"/>
        <w:rPr>
          <w:rFonts w:asciiTheme="minorEastAsia" w:hAnsiTheme="minorEastAsia"/>
          <w:color w:val="0D0D0D"/>
          <w:spacing w:val="2"/>
          <w:sz w:val="28"/>
          <w:szCs w:val="28"/>
        </w:rPr>
      </w:pPr>
    </w:p>
    <w:p>
      <w:pPr>
        <w:spacing w:line="360" w:lineRule="auto"/>
        <w:ind w:firstLine="568" w:firstLineChars="200"/>
        <w:rPr>
          <w:rFonts w:asciiTheme="minorEastAsia" w:hAnsiTheme="minorEastAsia"/>
          <w:color w:val="0D0D0D"/>
          <w:spacing w:val="2"/>
          <w:sz w:val="28"/>
          <w:szCs w:val="28"/>
        </w:rPr>
      </w:pPr>
      <w:r>
        <w:rPr>
          <w:rFonts w:hint="eastAsia" w:asciiTheme="minorEastAsia" w:hAnsiTheme="minorEastAsia"/>
          <w:color w:val="0D0D0D"/>
          <w:spacing w:val="2"/>
          <w:sz w:val="28"/>
          <w:szCs w:val="28"/>
        </w:rPr>
        <w:t>2）蒋兆彦，第二完成人</w:t>
      </w:r>
    </w:p>
    <w:p>
      <w:pPr>
        <w:spacing w:line="360" w:lineRule="auto"/>
        <w:ind w:firstLine="568" w:firstLineChars="200"/>
        <w:rPr>
          <w:rFonts w:asciiTheme="minorEastAsia" w:hAnsiTheme="minorEastAsia"/>
          <w:color w:val="0D0D0D"/>
          <w:spacing w:val="2"/>
          <w:sz w:val="28"/>
          <w:szCs w:val="28"/>
        </w:rPr>
      </w:pPr>
      <w:r>
        <w:rPr>
          <w:rFonts w:hint="eastAsia" w:asciiTheme="minorEastAsia" w:hAnsiTheme="minorEastAsia"/>
          <w:color w:val="0D0D0D"/>
          <w:spacing w:val="2"/>
          <w:sz w:val="28"/>
          <w:szCs w:val="28"/>
        </w:rPr>
        <w:t>职称：研究员；行政职务：无；工作单位：上海市东方医院；对本项目的贡献：负责本项目的研究实施；是 3 篇代表性论文的通讯作者，1 篇代表性论文的共同第一作者，1 篇代表性论文的一般性作者；在 4 件发明专利中，其中 1 件是第二发明人。</w:t>
      </w:r>
    </w:p>
    <w:p>
      <w:pPr>
        <w:spacing w:line="360" w:lineRule="auto"/>
        <w:rPr>
          <w:rFonts w:hint="eastAsia" w:asciiTheme="minorEastAsia" w:hAnsiTheme="minorEastAsia"/>
          <w:color w:val="0D0D0D"/>
          <w:spacing w:val="2"/>
          <w:sz w:val="28"/>
          <w:szCs w:val="28"/>
        </w:rPr>
      </w:pPr>
    </w:p>
    <w:p>
      <w:pPr>
        <w:spacing w:line="360" w:lineRule="auto"/>
        <w:ind w:firstLine="568" w:firstLineChars="200"/>
        <w:rPr>
          <w:rFonts w:asciiTheme="minorEastAsia" w:hAnsiTheme="minorEastAsia"/>
          <w:color w:val="0D0D0D"/>
          <w:spacing w:val="2"/>
          <w:sz w:val="28"/>
          <w:szCs w:val="28"/>
        </w:rPr>
      </w:pPr>
      <w:r>
        <w:rPr>
          <w:rFonts w:hint="eastAsia" w:asciiTheme="minorEastAsia" w:hAnsiTheme="minorEastAsia"/>
          <w:color w:val="0D0D0D"/>
          <w:spacing w:val="2"/>
          <w:sz w:val="28"/>
          <w:szCs w:val="28"/>
        </w:rPr>
        <w:t>3）徐诚，第三完成人</w:t>
      </w:r>
    </w:p>
    <w:p>
      <w:pPr>
        <w:spacing w:line="360" w:lineRule="auto"/>
        <w:ind w:firstLine="568" w:firstLineChars="200"/>
        <w:rPr>
          <w:rFonts w:asciiTheme="minorEastAsia" w:hAnsiTheme="minorEastAsia"/>
          <w:color w:val="0D0D0D"/>
          <w:spacing w:val="2"/>
          <w:sz w:val="28"/>
          <w:szCs w:val="28"/>
        </w:rPr>
      </w:pPr>
      <w:r>
        <w:rPr>
          <w:rFonts w:hint="eastAsia" w:asciiTheme="minorEastAsia" w:hAnsiTheme="minorEastAsia"/>
          <w:color w:val="0D0D0D"/>
          <w:spacing w:val="2"/>
          <w:sz w:val="28"/>
          <w:szCs w:val="28"/>
        </w:rPr>
        <w:t>职称：副教授；行政职务：无；工作单位：南京医科大学；对本项目的贡献：负责本项目的部分内容的研究设计和实施，1 篇著作中为副主编；在 8 篇代表性论文中，其中 1 篇为第一作者，1 篇为一般性参与。</w:t>
      </w:r>
    </w:p>
    <w:p>
      <w:pPr>
        <w:spacing w:line="360" w:lineRule="auto"/>
        <w:ind w:firstLine="568" w:firstLineChars="200"/>
        <w:rPr>
          <w:rFonts w:asciiTheme="minorEastAsia" w:hAnsiTheme="minorEastAsia"/>
          <w:color w:val="0D0D0D"/>
          <w:spacing w:val="2"/>
          <w:sz w:val="28"/>
          <w:szCs w:val="28"/>
        </w:rPr>
      </w:pPr>
    </w:p>
    <w:p>
      <w:pPr>
        <w:spacing w:line="360" w:lineRule="auto"/>
        <w:ind w:firstLine="568" w:firstLineChars="200"/>
        <w:rPr>
          <w:rFonts w:asciiTheme="minorEastAsia" w:hAnsiTheme="minorEastAsia"/>
          <w:color w:val="0D0D0D"/>
          <w:spacing w:val="2"/>
          <w:sz w:val="28"/>
          <w:szCs w:val="28"/>
        </w:rPr>
      </w:pPr>
      <w:r>
        <w:rPr>
          <w:rFonts w:hint="eastAsia" w:asciiTheme="minorEastAsia" w:hAnsiTheme="minorEastAsia"/>
          <w:color w:val="0D0D0D"/>
          <w:spacing w:val="2"/>
          <w:sz w:val="28"/>
          <w:szCs w:val="28"/>
        </w:rPr>
        <w:t>4）刘倩，第四完成人</w:t>
      </w:r>
    </w:p>
    <w:p>
      <w:pPr>
        <w:spacing w:line="360" w:lineRule="auto"/>
        <w:ind w:firstLine="568" w:firstLineChars="200"/>
        <w:rPr>
          <w:rFonts w:asciiTheme="minorEastAsia" w:hAnsiTheme="minorEastAsia"/>
          <w:color w:val="0D0D0D"/>
          <w:spacing w:val="2"/>
          <w:sz w:val="28"/>
          <w:szCs w:val="28"/>
        </w:rPr>
      </w:pPr>
      <w:r>
        <w:rPr>
          <w:rFonts w:hint="eastAsia" w:asciiTheme="minorEastAsia" w:hAnsiTheme="minorEastAsia"/>
          <w:color w:val="0D0D0D"/>
          <w:spacing w:val="2"/>
          <w:sz w:val="28"/>
          <w:szCs w:val="28"/>
        </w:rPr>
        <w:t>职称：讲师；行政职务：无；工作单位：南京医科大学；对本项目的贡献：负责本项目的部分内容的研究设计和实施，在著作中是编委；在 8 篇代表性论文中， 其中 1 篇为第一作者，3 篇为一般性参与。</w:t>
      </w:r>
    </w:p>
    <w:p>
      <w:pPr>
        <w:spacing w:line="360" w:lineRule="auto"/>
        <w:ind w:firstLine="568" w:firstLineChars="200"/>
        <w:rPr>
          <w:rFonts w:asciiTheme="minorEastAsia" w:hAnsiTheme="minorEastAsia"/>
          <w:color w:val="0D0D0D"/>
          <w:spacing w:val="2"/>
          <w:sz w:val="28"/>
          <w:szCs w:val="28"/>
        </w:rPr>
      </w:pPr>
    </w:p>
    <w:p>
      <w:pPr>
        <w:spacing w:line="360" w:lineRule="auto"/>
        <w:ind w:firstLine="568" w:firstLineChars="200"/>
        <w:rPr>
          <w:rFonts w:asciiTheme="minorEastAsia" w:hAnsiTheme="minorEastAsia"/>
          <w:color w:val="0D0D0D"/>
          <w:spacing w:val="2"/>
          <w:sz w:val="28"/>
          <w:szCs w:val="28"/>
        </w:rPr>
      </w:pPr>
      <w:r>
        <w:rPr>
          <w:rFonts w:hint="eastAsia" w:asciiTheme="minorEastAsia" w:hAnsiTheme="minorEastAsia"/>
          <w:color w:val="0D0D0D"/>
          <w:spacing w:val="2"/>
          <w:sz w:val="28"/>
          <w:szCs w:val="28"/>
        </w:rPr>
        <w:t>5）徐进，第五完成人</w:t>
      </w:r>
    </w:p>
    <w:p>
      <w:pPr>
        <w:spacing w:line="360" w:lineRule="auto"/>
        <w:ind w:firstLine="568" w:firstLineChars="200"/>
        <w:rPr>
          <w:rFonts w:asciiTheme="minorEastAsia" w:hAnsiTheme="minorEastAsia"/>
          <w:color w:val="0D0D0D"/>
          <w:spacing w:val="2"/>
          <w:sz w:val="28"/>
          <w:szCs w:val="28"/>
        </w:rPr>
      </w:pPr>
      <w:r>
        <w:rPr>
          <w:rFonts w:hint="eastAsia" w:asciiTheme="minorEastAsia" w:hAnsiTheme="minorEastAsia"/>
          <w:color w:val="0D0D0D"/>
          <w:spacing w:val="2"/>
          <w:sz w:val="28"/>
          <w:szCs w:val="28"/>
        </w:rPr>
        <w:t>职称：副教授；行政职务：无；工作单位：南京医科大学；对本项目的贡献：负责本项目的部分内容的研究设计和实施，在著作中为副主编；在 8 篇代表性论文 中，1 篇为一般性参与。</w:t>
      </w:r>
    </w:p>
    <w:p>
      <w:pPr>
        <w:spacing w:line="360" w:lineRule="auto"/>
        <w:rPr>
          <w:rFonts w:hint="eastAsia" w:asciiTheme="minorEastAsia" w:hAnsiTheme="minorEastAsia"/>
          <w:color w:val="0D0D0D"/>
          <w:spacing w:val="2"/>
          <w:sz w:val="28"/>
          <w:szCs w:val="28"/>
        </w:rPr>
      </w:pPr>
    </w:p>
    <w:p>
      <w:pPr>
        <w:spacing w:line="360" w:lineRule="auto"/>
        <w:ind w:firstLine="568" w:firstLineChars="200"/>
        <w:rPr>
          <w:rFonts w:asciiTheme="minorEastAsia" w:hAnsiTheme="minorEastAsia"/>
          <w:color w:val="0D0D0D"/>
          <w:spacing w:val="2"/>
          <w:sz w:val="28"/>
          <w:szCs w:val="28"/>
        </w:rPr>
      </w:pPr>
      <w:r>
        <w:rPr>
          <w:rFonts w:hint="eastAsia" w:asciiTheme="minorEastAsia" w:hAnsiTheme="minorEastAsia"/>
          <w:color w:val="0D0D0D"/>
          <w:spacing w:val="2"/>
          <w:sz w:val="28"/>
          <w:szCs w:val="28"/>
        </w:rPr>
        <w:t>6）吉贵祥，第六完成人</w:t>
      </w:r>
    </w:p>
    <w:p>
      <w:pPr>
        <w:spacing w:line="360" w:lineRule="auto"/>
        <w:ind w:firstLine="568" w:firstLineChars="200"/>
        <w:rPr>
          <w:rFonts w:asciiTheme="minorEastAsia" w:hAnsiTheme="minorEastAsia"/>
          <w:color w:val="0D0D0D"/>
          <w:spacing w:val="2"/>
          <w:sz w:val="28"/>
          <w:szCs w:val="28"/>
        </w:rPr>
      </w:pPr>
      <w:r>
        <w:rPr>
          <w:rFonts w:hint="eastAsia" w:asciiTheme="minorEastAsia" w:hAnsiTheme="minorEastAsia"/>
          <w:color w:val="0D0D0D"/>
          <w:spacing w:val="2"/>
          <w:sz w:val="28"/>
          <w:szCs w:val="28"/>
        </w:rPr>
        <w:t>职称：副研究员；行政职务：无；工作单位：生态环境部南京环境科学研究所；对本项目的贡献：负责本项目的部分内容的研究设计和实施，在 1 部著作中为副主编；在 8 篇代表性文中，其中 1 篇为第一作者，1 篇为一般性参与；在 4 件发明专利中，其中 1 件是第三发明人。</w:t>
      </w:r>
    </w:p>
    <w:p>
      <w:pPr>
        <w:spacing w:line="360" w:lineRule="auto"/>
        <w:ind w:firstLine="568" w:firstLineChars="200"/>
        <w:rPr>
          <w:rFonts w:asciiTheme="minorEastAsia" w:hAnsiTheme="minorEastAsia"/>
          <w:color w:val="0D0D0D"/>
          <w:spacing w:val="2"/>
          <w:sz w:val="28"/>
          <w:szCs w:val="28"/>
        </w:rPr>
      </w:pPr>
    </w:p>
    <w:p>
      <w:pPr>
        <w:spacing w:line="360" w:lineRule="auto"/>
        <w:ind w:firstLine="568" w:firstLineChars="200"/>
        <w:rPr>
          <w:rFonts w:asciiTheme="minorEastAsia" w:hAnsiTheme="minorEastAsia"/>
          <w:color w:val="0D0D0D"/>
          <w:spacing w:val="2"/>
          <w:sz w:val="28"/>
          <w:szCs w:val="28"/>
        </w:rPr>
      </w:pPr>
      <w:r>
        <w:rPr>
          <w:rFonts w:hint="eastAsia" w:asciiTheme="minorEastAsia" w:hAnsiTheme="minorEastAsia"/>
          <w:color w:val="0D0D0D"/>
          <w:spacing w:val="2"/>
          <w:sz w:val="28"/>
          <w:szCs w:val="28"/>
        </w:rPr>
        <w:t>7）邵文涛，第七完成人</w:t>
      </w:r>
    </w:p>
    <w:p>
      <w:pPr>
        <w:spacing w:line="360" w:lineRule="auto"/>
        <w:ind w:firstLine="568" w:firstLineChars="200"/>
        <w:rPr>
          <w:rFonts w:asciiTheme="minorEastAsia" w:hAnsiTheme="minorEastAsia"/>
          <w:color w:val="0D0D0D"/>
          <w:spacing w:val="2"/>
          <w:sz w:val="28"/>
          <w:szCs w:val="28"/>
        </w:rPr>
      </w:pPr>
      <w:r>
        <w:rPr>
          <w:rFonts w:hint="eastAsia" w:asciiTheme="minorEastAsia" w:hAnsiTheme="minorEastAsia"/>
          <w:color w:val="0D0D0D"/>
          <w:spacing w:val="2"/>
          <w:sz w:val="28"/>
          <w:szCs w:val="28"/>
        </w:rPr>
        <w:t>职称：实习研究员；行政职务：无；工作单位：上海市东方医院；对本项目的贡献：负责研究内容的实施，其中 8 篇代表性论文中，1 篇 1 作，3 篇一般性作者。</w:t>
      </w:r>
    </w:p>
    <w:p>
      <w:pPr>
        <w:spacing w:line="360" w:lineRule="auto"/>
        <w:rPr>
          <w:rFonts w:asciiTheme="minorEastAsia" w:hAnsiTheme="minorEastAsia"/>
          <w:color w:val="0D0D0D"/>
          <w:spacing w:val="2"/>
          <w:sz w:val="28"/>
          <w:szCs w:val="28"/>
        </w:rPr>
      </w:pPr>
    </w:p>
    <w:p>
      <w:pPr>
        <w:spacing w:line="360" w:lineRule="auto"/>
        <w:ind w:firstLine="568" w:firstLineChars="200"/>
        <w:rPr>
          <w:rFonts w:asciiTheme="minorEastAsia" w:hAnsiTheme="minorEastAsia"/>
          <w:color w:val="0D0D0D"/>
          <w:spacing w:val="2"/>
          <w:sz w:val="28"/>
          <w:szCs w:val="28"/>
        </w:rPr>
      </w:pPr>
      <w:r>
        <w:rPr>
          <w:rFonts w:hint="eastAsia" w:asciiTheme="minorEastAsia" w:hAnsiTheme="minorEastAsia"/>
          <w:color w:val="0D0D0D"/>
          <w:spacing w:val="2"/>
          <w:sz w:val="28"/>
          <w:szCs w:val="28"/>
        </w:rPr>
        <w:t>9.完成单位情况，包括单位名称、排名，对本项目的贡献</w:t>
      </w:r>
    </w:p>
    <w:p>
      <w:pPr>
        <w:spacing w:line="360" w:lineRule="auto"/>
        <w:ind w:firstLine="570" w:firstLineChars="200"/>
        <w:rPr>
          <w:rFonts w:asciiTheme="minorEastAsia" w:hAnsiTheme="minorEastAsia"/>
          <w:b/>
          <w:color w:val="0D0D0D"/>
          <w:spacing w:val="2"/>
          <w:sz w:val="28"/>
          <w:szCs w:val="28"/>
        </w:rPr>
      </w:pPr>
      <w:r>
        <w:rPr>
          <w:rFonts w:hint="eastAsia" w:asciiTheme="minorEastAsia" w:hAnsiTheme="minorEastAsia"/>
          <w:b/>
          <w:color w:val="0D0D0D"/>
          <w:spacing w:val="2"/>
          <w:sz w:val="28"/>
          <w:szCs w:val="28"/>
        </w:rPr>
        <w:t>1）南京医科大学，排名1</w:t>
      </w:r>
    </w:p>
    <w:p>
      <w:pPr>
        <w:spacing w:line="360" w:lineRule="auto"/>
        <w:ind w:firstLine="568" w:firstLineChars="200"/>
        <w:rPr>
          <w:rFonts w:asciiTheme="minorEastAsia" w:hAnsiTheme="minorEastAsia"/>
          <w:b/>
          <w:color w:val="0D0D0D"/>
          <w:spacing w:val="2"/>
          <w:sz w:val="28"/>
          <w:szCs w:val="28"/>
        </w:rPr>
      </w:pPr>
      <w:r>
        <w:rPr>
          <w:rFonts w:hint="eastAsia" w:asciiTheme="minorEastAsia" w:hAnsiTheme="minorEastAsia"/>
          <w:color w:val="0D0D0D"/>
          <w:spacing w:val="2"/>
          <w:sz w:val="28"/>
          <w:szCs w:val="28"/>
        </w:rPr>
        <w:t>对本项目的贡献：南京医科大学作为本项目的主要完成单位，对本项目的实施给予了大力支持，在实验室人才队伍建设、配套的仪器设备、实验室用房、国内外合作交流等方面提供了保障，并提供仪器设备购置和研究的配套经费和运行经费，确保了项目的正常进行， 本单位是项目所列 10 篇代表性论文的通讯作者所在单位和项目所列 3 件发明专利的专利权人。</w:t>
      </w:r>
    </w:p>
    <w:p>
      <w:pPr>
        <w:spacing w:line="360" w:lineRule="auto"/>
        <w:ind w:firstLine="570" w:firstLineChars="200"/>
        <w:rPr>
          <w:rFonts w:asciiTheme="minorEastAsia" w:hAnsiTheme="minorEastAsia"/>
          <w:b/>
          <w:color w:val="0D0D0D"/>
          <w:spacing w:val="2"/>
          <w:sz w:val="28"/>
          <w:szCs w:val="28"/>
        </w:rPr>
      </w:pPr>
      <w:r>
        <w:rPr>
          <w:rFonts w:hint="eastAsia" w:asciiTheme="minorEastAsia" w:hAnsiTheme="minorEastAsia"/>
          <w:b/>
          <w:color w:val="0D0D0D"/>
          <w:spacing w:val="2"/>
          <w:sz w:val="28"/>
          <w:szCs w:val="28"/>
        </w:rPr>
        <w:t>2</w:t>
      </w:r>
      <w:r>
        <w:rPr>
          <w:rFonts w:asciiTheme="minorEastAsia" w:hAnsiTheme="minorEastAsia"/>
          <w:b/>
          <w:color w:val="0D0D0D"/>
          <w:spacing w:val="2"/>
          <w:sz w:val="28"/>
          <w:szCs w:val="28"/>
        </w:rPr>
        <w:t xml:space="preserve">) </w:t>
      </w:r>
      <w:r>
        <w:rPr>
          <w:rFonts w:hint="eastAsia" w:asciiTheme="minorEastAsia" w:hAnsiTheme="minorEastAsia"/>
          <w:b/>
          <w:color w:val="0D0D0D"/>
          <w:spacing w:val="2"/>
          <w:sz w:val="28"/>
          <w:szCs w:val="28"/>
        </w:rPr>
        <w:t>上海市东方医院，排名2</w:t>
      </w:r>
    </w:p>
    <w:p>
      <w:pPr>
        <w:spacing w:line="360" w:lineRule="auto"/>
        <w:ind w:firstLine="568" w:firstLineChars="200"/>
        <w:rPr>
          <w:rFonts w:asciiTheme="minorEastAsia" w:hAnsiTheme="minorEastAsia"/>
          <w:b/>
          <w:color w:val="0D0D0D"/>
          <w:spacing w:val="2"/>
          <w:sz w:val="28"/>
          <w:szCs w:val="28"/>
        </w:rPr>
      </w:pPr>
      <w:r>
        <w:rPr>
          <w:rFonts w:hint="eastAsia" w:asciiTheme="minorEastAsia" w:hAnsiTheme="minorEastAsia"/>
          <w:color w:val="0D0D0D"/>
          <w:spacing w:val="2"/>
          <w:sz w:val="28"/>
          <w:szCs w:val="28"/>
        </w:rPr>
        <w:t>对本项目的贡献：在项目创新点 2 和 3 中，项目参与人参与的相关科学研究中有创新贡献。</w:t>
      </w:r>
    </w:p>
    <w:p>
      <w:pPr>
        <w:spacing w:line="360" w:lineRule="auto"/>
        <w:ind w:firstLine="570" w:firstLineChars="200"/>
        <w:rPr>
          <w:rFonts w:asciiTheme="minorEastAsia" w:hAnsiTheme="minorEastAsia"/>
          <w:b/>
          <w:color w:val="0D0D0D"/>
          <w:spacing w:val="2"/>
          <w:sz w:val="28"/>
          <w:szCs w:val="28"/>
        </w:rPr>
      </w:pPr>
      <w:r>
        <w:rPr>
          <w:rFonts w:hint="eastAsia" w:asciiTheme="minorEastAsia" w:hAnsiTheme="minorEastAsia"/>
          <w:b/>
          <w:color w:val="0D0D0D"/>
          <w:spacing w:val="2"/>
          <w:sz w:val="28"/>
          <w:szCs w:val="28"/>
        </w:rPr>
        <w:t>3</w:t>
      </w:r>
      <w:r>
        <w:rPr>
          <w:rFonts w:asciiTheme="minorEastAsia" w:hAnsiTheme="minorEastAsia"/>
          <w:b/>
          <w:color w:val="0D0D0D"/>
          <w:spacing w:val="2"/>
          <w:sz w:val="28"/>
          <w:szCs w:val="28"/>
        </w:rPr>
        <w:t xml:space="preserve">) </w:t>
      </w:r>
      <w:r>
        <w:rPr>
          <w:rFonts w:hint="eastAsia" w:asciiTheme="minorEastAsia" w:hAnsiTheme="minorEastAsia"/>
          <w:b/>
          <w:color w:val="0D0D0D"/>
          <w:spacing w:val="2"/>
          <w:sz w:val="28"/>
          <w:szCs w:val="28"/>
        </w:rPr>
        <w:t>生态环境部南京环境科学研究所，排名3</w:t>
      </w:r>
    </w:p>
    <w:p>
      <w:pPr>
        <w:spacing w:line="360" w:lineRule="auto"/>
        <w:ind w:firstLine="568" w:firstLineChars="200"/>
        <w:rPr>
          <w:rFonts w:asciiTheme="minorEastAsia" w:hAnsiTheme="minorEastAsia"/>
          <w:b/>
          <w:color w:val="0D0D0D"/>
          <w:spacing w:val="2"/>
          <w:sz w:val="28"/>
          <w:szCs w:val="28"/>
        </w:rPr>
      </w:pPr>
      <w:r>
        <w:rPr>
          <w:rFonts w:hint="eastAsia" w:asciiTheme="minorEastAsia" w:hAnsiTheme="minorEastAsia"/>
          <w:color w:val="0D0D0D"/>
          <w:spacing w:val="2"/>
          <w:sz w:val="28"/>
          <w:szCs w:val="28"/>
        </w:rPr>
        <w:t>对本项目的贡献：在项目创新点 1 江苏地区代表性农药的内暴露水平的检测中有创新贡献，已完成的报告为政府制定相关污染物的健康风险控制政策提供参考。</w:t>
      </w:r>
    </w:p>
    <w:p>
      <w:pPr>
        <w:spacing w:line="360" w:lineRule="auto"/>
        <w:ind w:firstLine="570" w:firstLineChars="200"/>
        <w:rPr>
          <w:rFonts w:asciiTheme="minorEastAsia" w:hAnsiTheme="minorEastAsia"/>
          <w:b/>
          <w:color w:val="0D0D0D"/>
          <w:spacing w:val="2"/>
          <w:sz w:val="28"/>
          <w:szCs w:val="28"/>
        </w:rPr>
      </w:pPr>
    </w:p>
    <w:p>
      <w:pPr>
        <w:rPr>
          <w:rFonts w:ascii="仿宋" w:hAnsi="仿宋" w:eastAsia="仿宋"/>
          <w:b/>
          <w:color w:val="000000" w:themeColor="text1"/>
          <w:sz w:val="28"/>
          <w:szCs w:val="28"/>
          <w14:textFill>
            <w14:solidFill>
              <w14:schemeClr w14:val="tx1"/>
            </w14:solidFill>
          </w14:textFill>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5ZGRkMzljZDczMmUzN2Q3ZDQ0NDBkMjIzZGVkMGUifQ=="/>
  </w:docVars>
  <w:rsids>
    <w:rsidRoot w:val="00546847"/>
    <w:rsid w:val="00082992"/>
    <w:rsid w:val="00085DB4"/>
    <w:rsid w:val="000C5836"/>
    <w:rsid w:val="000F648F"/>
    <w:rsid w:val="001014FE"/>
    <w:rsid w:val="001577C2"/>
    <w:rsid w:val="0018762C"/>
    <w:rsid w:val="001E7B4B"/>
    <w:rsid w:val="002672F5"/>
    <w:rsid w:val="00297691"/>
    <w:rsid w:val="00304430"/>
    <w:rsid w:val="00331017"/>
    <w:rsid w:val="00392061"/>
    <w:rsid w:val="0047599B"/>
    <w:rsid w:val="004C4B19"/>
    <w:rsid w:val="004F6971"/>
    <w:rsid w:val="005264F7"/>
    <w:rsid w:val="00530DEC"/>
    <w:rsid w:val="00546847"/>
    <w:rsid w:val="005679A9"/>
    <w:rsid w:val="00590FF3"/>
    <w:rsid w:val="0059458A"/>
    <w:rsid w:val="0065061A"/>
    <w:rsid w:val="006B76B8"/>
    <w:rsid w:val="006F46A3"/>
    <w:rsid w:val="00703B16"/>
    <w:rsid w:val="0079750D"/>
    <w:rsid w:val="0079760B"/>
    <w:rsid w:val="007D790F"/>
    <w:rsid w:val="007E06C7"/>
    <w:rsid w:val="0080758D"/>
    <w:rsid w:val="008323B9"/>
    <w:rsid w:val="008D491B"/>
    <w:rsid w:val="008D7830"/>
    <w:rsid w:val="009A6AE7"/>
    <w:rsid w:val="009B0FC5"/>
    <w:rsid w:val="009B2205"/>
    <w:rsid w:val="009B6CCC"/>
    <w:rsid w:val="00A109FE"/>
    <w:rsid w:val="00A6041D"/>
    <w:rsid w:val="00AC0256"/>
    <w:rsid w:val="00B34E00"/>
    <w:rsid w:val="00CC3D30"/>
    <w:rsid w:val="00CD27C1"/>
    <w:rsid w:val="00CF386A"/>
    <w:rsid w:val="00D83821"/>
    <w:rsid w:val="00DE22E4"/>
    <w:rsid w:val="00E02D50"/>
    <w:rsid w:val="00E324E9"/>
    <w:rsid w:val="00EC6D5C"/>
    <w:rsid w:val="00ED3061"/>
    <w:rsid w:val="00EE1844"/>
    <w:rsid w:val="00FB4BA2"/>
    <w:rsid w:val="203A6BAD"/>
    <w:rsid w:val="3CE964DD"/>
    <w:rsid w:val="4C260072"/>
    <w:rsid w:val="4DEF5FA9"/>
    <w:rsid w:val="4FA62D2D"/>
    <w:rsid w:val="5A18014C"/>
    <w:rsid w:val="5DDF755E"/>
    <w:rsid w:val="667F3B83"/>
    <w:rsid w:val="7F5D7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spacing w:beforeLines="100" w:afterLines="50"/>
      <w:jc w:val="center"/>
      <w:outlineLvl w:val="0"/>
    </w:pPr>
    <w:rPr>
      <w:rFonts w:ascii="Times New Roman" w:hAnsi="Times New Roman" w:eastAsia="黑体" w:cs="Times New Roman"/>
      <w:snapToGrid w:val="0"/>
      <w:w w:val="105"/>
      <w:sz w:val="28"/>
      <w:szCs w:val="28"/>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Plain Text"/>
    <w:basedOn w:val="1"/>
    <w:link w:val="13"/>
    <w:qFormat/>
    <w:uiPriority w:val="0"/>
    <w:pPr>
      <w:spacing w:line="360" w:lineRule="auto"/>
      <w:ind w:firstLine="480" w:firstLineChars="200"/>
    </w:pPr>
    <w:rPr>
      <w:rFonts w:ascii="仿宋_GB2312" w:hAnsi="Times New Roman" w:eastAsia="宋体" w:cs="Times New Roman"/>
      <w:sz w:val="24"/>
      <w:szCs w:val="20"/>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标题 1 字符"/>
    <w:basedOn w:val="9"/>
    <w:link w:val="2"/>
    <w:qFormat/>
    <w:uiPriority w:val="0"/>
    <w:rPr>
      <w:rFonts w:ascii="Times New Roman" w:hAnsi="Times New Roman" w:eastAsia="黑体" w:cs="Times New Roman"/>
      <w:snapToGrid w:val="0"/>
      <w:w w:val="105"/>
      <w:sz w:val="28"/>
      <w:szCs w:val="28"/>
    </w:rPr>
  </w:style>
  <w:style w:type="character" w:customStyle="1" w:styleId="13">
    <w:name w:val="纯文本 字符"/>
    <w:basedOn w:val="9"/>
    <w:link w:val="4"/>
    <w:qFormat/>
    <w:uiPriority w:val="0"/>
    <w:rPr>
      <w:rFonts w:ascii="仿宋_GB2312" w:hAnsi="Times New Roman" w:eastAsia="宋体" w:cs="Times New Roman"/>
      <w:sz w:val="24"/>
      <w:szCs w:val="20"/>
    </w:rPr>
  </w:style>
  <w:style w:type="character" w:customStyle="1" w:styleId="14">
    <w:name w:val="标题 2 字符"/>
    <w:basedOn w:val="9"/>
    <w:link w:val="3"/>
    <w:semiHidden/>
    <w:qFormat/>
    <w:uiPriority w:val="9"/>
    <w:rPr>
      <w:rFonts w:asciiTheme="majorHAnsi" w:hAnsiTheme="majorHAnsi" w:eastAsiaTheme="majorEastAsia" w:cstheme="majorBidi"/>
      <w:b/>
      <w:bCs/>
      <w:sz w:val="32"/>
      <w:szCs w:val="32"/>
    </w:rPr>
  </w:style>
  <w:style w:type="character" w:customStyle="1" w:styleId="15">
    <w:name w:val="页眉 字符"/>
    <w:basedOn w:val="9"/>
    <w:link w:val="6"/>
    <w:qFormat/>
    <w:uiPriority w:val="99"/>
    <w:rPr>
      <w:sz w:val="18"/>
      <w:szCs w:val="18"/>
    </w:rPr>
  </w:style>
  <w:style w:type="character" w:customStyle="1" w:styleId="16">
    <w:name w:val="页脚 字符"/>
    <w:basedOn w:val="9"/>
    <w:link w:val="5"/>
    <w:qFormat/>
    <w:uiPriority w:val="99"/>
    <w:rPr>
      <w:sz w:val="18"/>
      <w:szCs w:val="18"/>
    </w:rPr>
  </w:style>
  <w:style w:type="paragraph" w:customStyle="1" w:styleId="17">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3095</Words>
  <Characters>3875</Characters>
  <Lines>30</Lines>
  <Paragraphs>8</Paragraphs>
  <TotalTime>36</TotalTime>
  <ScaleCrop>false</ScaleCrop>
  <LinksUpToDate>false</LinksUpToDate>
  <CharactersWithSpaces>4152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2022-05-17T01:27:00Z</dcterms:created>
  <dc:creator>297</dc:creator>
  <cp:lastModifiedBy>reset</cp:lastModifiedBy>
  <dcterms:modified xsi:type="dcterms:W3CDTF">2022-05-20T09:42:34Z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258E2531C8D443ED923F89B885BA4923</vt:lpwstr>
  </property>
</Properties>
</file>