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568D" w:rsidRPr="005C0210" w:rsidRDefault="00EE568D" w:rsidP="00EE568D">
      <w:pPr>
        <w:rPr>
          <w:rFonts w:ascii="宋体" w:hAnsi="宋体"/>
          <w:b/>
          <w:color w:val="FF0000"/>
          <w:spacing w:val="42"/>
          <w:sz w:val="140"/>
          <w:szCs w:val="140"/>
        </w:rPr>
      </w:pPr>
      <w:r w:rsidRPr="005C0210">
        <w:rPr>
          <w:rFonts w:ascii="宋体" w:hAnsi="宋体" w:hint="eastAsia"/>
          <w:b/>
          <w:color w:val="FF0000"/>
          <w:spacing w:val="54"/>
          <w:sz w:val="140"/>
          <w:szCs w:val="140"/>
        </w:rPr>
        <w:t>江苏省医学</w:t>
      </w:r>
      <w:r w:rsidRPr="005C0210">
        <w:rPr>
          <w:rFonts w:ascii="宋体" w:hAnsi="宋体" w:hint="eastAsia"/>
          <w:b/>
          <w:color w:val="FF0000"/>
          <w:spacing w:val="42"/>
          <w:sz w:val="140"/>
          <w:szCs w:val="140"/>
        </w:rPr>
        <w:t>会</w:t>
      </w:r>
    </w:p>
    <w:p w:rsidR="00DD2F14" w:rsidRPr="00EE568D" w:rsidRDefault="00EE568D" w:rsidP="00EE568D">
      <w:pPr>
        <w:spacing w:line="520" w:lineRule="exact"/>
        <w:jc w:val="center"/>
        <w:rPr>
          <w:rFonts w:ascii="黑体" w:eastAsia="黑体" w:hAnsi="宋体"/>
          <w:b/>
          <w:color w:val="FF0000"/>
          <w:sz w:val="84"/>
          <w:szCs w:val="84"/>
        </w:rPr>
      </w:pPr>
      <w:r w:rsidRPr="005C0210">
        <w:rPr>
          <w:rFonts w:ascii="黑体" w:eastAsia="黑体" w:hAnsi="宋体" w:hint="eastAsia"/>
          <w:b/>
          <w:color w:val="FF0000"/>
          <w:sz w:val="30"/>
        </w:rPr>
        <w:t xml:space="preserve"> </w:t>
      </w:r>
      <w:r w:rsidRPr="005C0210">
        <w:rPr>
          <w:rFonts w:ascii="黑体" w:eastAsia="黑体" w:hAnsi="宋体" w:hint="eastAsia"/>
          <w:b/>
          <w:color w:val="FF0000"/>
          <w:sz w:val="84"/>
          <w:szCs w:val="84"/>
        </w:rPr>
        <w:t>——————————-</w:t>
      </w:r>
    </w:p>
    <w:p w:rsidR="00DD2F14" w:rsidRPr="000D0989" w:rsidRDefault="00DD2F14" w:rsidP="00DD2F14">
      <w:pPr>
        <w:jc w:val="right"/>
        <w:rPr>
          <w:rFonts w:ascii="仿宋" w:eastAsia="仿宋" w:hAnsi="仿宋" w:cs="宋体"/>
          <w:color w:val="444444"/>
          <w:kern w:val="0"/>
          <w:sz w:val="28"/>
          <w:szCs w:val="28"/>
        </w:rPr>
      </w:pPr>
      <w:r w:rsidRPr="000D0989"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苏医会科普便函[</w:t>
      </w:r>
      <w:r w:rsidRPr="000D0989">
        <w:rPr>
          <w:rFonts w:ascii="仿宋" w:eastAsia="仿宋" w:hAnsi="仿宋" w:cs="宋体"/>
          <w:color w:val="444444"/>
          <w:kern w:val="0"/>
          <w:sz w:val="28"/>
          <w:szCs w:val="28"/>
        </w:rPr>
        <w:t>20</w:t>
      </w:r>
      <w:r w:rsidRPr="000D0989"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1</w:t>
      </w:r>
      <w:r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8</w:t>
      </w:r>
      <w:r w:rsidRPr="000D0989"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]</w:t>
      </w:r>
      <w:r w:rsidR="00596960">
        <w:rPr>
          <w:rFonts w:ascii="仿宋" w:eastAsia="仿宋" w:hAnsi="仿宋" w:cs="宋体"/>
          <w:color w:val="444444"/>
          <w:kern w:val="0"/>
          <w:sz w:val="28"/>
          <w:szCs w:val="28"/>
        </w:rPr>
        <w:t>045</w:t>
      </w:r>
      <w:r w:rsidRPr="000D0989"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号</w:t>
      </w:r>
    </w:p>
    <w:p w:rsidR="00F33BA1" w:rsidRPr="00F33BA1" w:rsidRDefault="006C00C3" w:rsidP="00F33BA1">
      <w:pPr>
        <w:jc w:val="center"/>
        <w:rPr>
          <w:rStyle w:val="a7"/>
          <w:rFonts w:ascii="仿宋" w:eastAsia="仿宋" w:hAnsi="仿宋" w:cs="仿宋_GB2312"/>
          <w:spacing w:val="6"/>
          <w:kern w:val="0"/>
          <w:sz w:val="36"/>
          <w:szCs w:val="36"/>
        </w:rPr>
      </w:pPr>
      <w:r>
        <w:rPr>
          <w:rStyle w:val="a7"/>
          <w:rFonts w:ascii="仿宋" w:eastAsia="仿宋" w:hAnsi="仿宋" w:cs="仿宋_GB2312" w:hint="eastAsia"/>
          <w:spacing w:val="6"/>
          <w:kern w:val="0"/>
          <w:sz w:val="36"/>
          <w:szCs w:val="36"/>
        </w:rPr>
        <w:t>江苏省医学会</w:t>
      </w:r>
      <w:r w:rsidR="00F33BA1" w:rsidRPr="00F33BA1">
        <w:rPr>
          <w:rStyle w:val="a7"/>
          <w:rFonts w:ascii="仿宋" w:eastAsia="仿宋" w:hAnsi="仿宋" w:cs="仿宋_GB2312" w:hint="eastAsia"/>
          <w:spacing w:val="6"/>
          <w:kern w:val="0"/>
          <w:sz w:val="36"/>
          <w:szCs w:val="36"/>
        </w:rPr>
        <w:t>关于</w:t>
      </w:r>
      <w:r>
        <w:rPr>
          <w:rStyle w:val="a7"/>
          <w:rFonts w:ascii="仿宋" w:eastAsia="仿宋" w:hAnsi="仿宋" w:cs="仿宋_GB2312" w:hint="eastAsia"/>
          <w:spacing w:val="6"/>
          <w:kern w:val="0"/>
          <w:sz w:val="36"/>
          <w:szCs w:val="36"/>
        </w:rPr>
        <w:t>推荐</w:t>
      </w:r>
      <w:r w:rsidR="00F33BA1" w:rsidRPr="00F33BA1">
        <w:rPr>
          <w:rStyle w:val="a7"/>
          <w:rFonts w:ascii="仿宋" w:eastAsia="仿宋" w:hAnsi="仿宋" w:cs="仿宋_GB2312" w:hint="eastAsia"/>
          <w:spacing w:val="6"/>
          <w:kern w:val="0"/>
          <w:sz w:val="36"/>
          <w:szCs w:val="36"/>
        </w:rPr>
        <w:t>江苏省优秀双创导师</w:t>
      </w:r>
    </w:p>
    <w:p w:rsidR="00F33BA1" w:rsidRPr="00F33BA1" w:rsidRDefault="00F33BA1" w:rsidP="00F33BA1">
      <w:pPr>
        <w:jc w:val="center"/>
        <w:rPr>
          <w:rFonts w:ascii="仿宋" w:eastAsia="仿宋" w:hAnsi="仿宋" w:cs="仿宋_GB2312"/>
          <w:b/>
          <w:bCs/>
          <w:spacing w:val="6"/>
          <w:kern w:val="0"/>
          <w:sz w:val="36"/>
          <w:szCs w:val="36"/>
        </w:rPr>
      </w:pPr>
      <w:r w:rsidRPr="00F33BA1">
        <w:rPr>
          <w:rStyle w:val="a7"/>
          <w:rFonts w:ascii="仿宋" w:eastAsia="仿宋" w:hAnsi="仿宋" w:cs="仿宋_GB2312" w:hint="eastAsia"/>
          <w:spacing w:val="6"/>
          <w:kern w:val="0"/>
          <w:sz w:val="36"/>
          <w:szCs w:val="36"/>
        </w:rPr>
        <w:t>及省优秀双创课程的通知</w:t>
      </w:r>
    </w:p>
    <w:p w:rsidR="00DD2F14" w:rsidRPr="000D0989" w:rsidRDefault="00DD2F14" w:rsidP="00DD2F14">
      <w:pPr>
        <w:spacing w:line="240" w:lineRule="exact"/>
        <w:ind w:firstLine="573"/>
        <w:rPr>
          <w:rFonts w:ascii="仿宋" w:eastAsia="仿宋" w:hAnsi="仿宋"/>
          <w:sz w:val="28"/>
          <w:szCs w:val="28"/>
        </w:rPr>
      </w:pPr>
      <w:r w:rsidRPr="000D0989">
        <w:rPr>
          <w:rFonts w:ascii="仿宋" w:eastAsia="仿宋" w:hAnsi="仿宋" w:hint="eastAsia"/>
          <w:b/>
          <w:sz w:val="30"/>
          <w:szCs w:val="30"/>
        </w:rPr>
        <w:t xml:space="preserve">                             </w:t>
      </w:r>
    </w:p>
    <w:p w:rsidR="00F33BA1" w:rsidRPr="00F33BA1" w:rsidRDefault="00F33BA1" w:rsidP="00F33BA1">
      <w:pPr>
        <w:spacing w:line="590" w:lineRule="exact"/>
        <w:rPr>
          <w:rFonts w:ascii="仿宋" w:eastAsia="仿宋" w:hAnsi="仿宋"/>
          <w:sz w:val="28"/>
          <w:szCs w:val="28"/>
        </w:rPr>
      </w:pPr>
      <w:r w:rsidRPr="00F33BA1">
        <w:rPr>
          <w:rFonts w:ascii="仿宋" w:eastAsia="仿宋" w:hAnsi="仿宋" w:hint="eastAsia"/>
          <w:sz w:val="28"/>
          <w:szCs w:val="28"/>
        </w:rPr>
        <w:t>各相关单位</w:t>
      </w:r>
      <w:r w:rsidR="00FF5093">
        <w:rPr>
          <w:rFonts w:ascii="仿宋" w:eastAsia="仿宋" w:hAnsi="仿宋" w:hint="eastAsia"/>
          <w:sz w:val="28"/>
          <w:szCs w:val="28"/>
        </w:rPr>
        <w:t>、</w:t>
      </w:r>
      <w:r w:rsidR="00991F7A">
        <w:rPr>
          <w:rFonts w:ascii="仿宋" w:eastAsia="仿宋" w:hAnsi="仿宋" w:hint="eastAsia"/>
          <w:sz w:val="28"/>
          <w:szCs w:val="28"/>
        </w:rPr>
        <w:t>各专科分会</w:t>
      </w:r>
      <w:r w:rsidRPr="00F33BA1">
        <w:rPr>
          <w:rFonts w:ascii="仿宋" w:eastAsia="仿宋" w:hAnsi="仿宋" w:hint="eastAsia"/>
          <w:sz w:val="28"/>
          <w:szCs w:val="28"/>
        </w:rPr>
        <w:t>：</w:t>
      </w:r>
    </w:p>
    <w:p w:rsidR="00F33BA1" w:rsidRPr="00F33BA1" w:rsidRDefault="006C00C3" w:rsidP="00F33BA1">
      <w:pPr>
        <w:spacing w:line="590" w:lineRule="exact"/>
        <w:ind w:firstLineChars="200" w:firstLine="560"/>
        <w:rPr>
          <w:rFonts w:ascii="仿宋" w:eastAsia="仿宋" w:hAnsi="仿宋" w:cs="宋体"/>
          <w:color w:val="444444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根据</w:t>
      </w:r>
      <w:r w:rsidR="00F33BA1" w:rsidRPr="00F33BA1"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省科协院士专家服务中心、省科协人才服务中心、省大众创业万众创新研究会</w:t>
      </w:r>
      <w:r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关于评选江苏省优秀双创导师及省优秀双创课程的通知（苏科大人才发[</w:t>
      </w:r>
      <w:r>
        <w:rPr>
          <w:rFonts w:ascii="仿宋" w:eastAsia="仿宋" w:hAnsi="仿宋" w:cs="宋体"/>
          <w:color w:val="444444"/>
          <w:kern w:val="0"/>
          <w:sz w:val="28"/>
          <w:szCs w:val="28"/>
        </w:rPr>
        <w:t>2018]10</w:t>
      </w:r>
      <w:r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号）精神，</w:t>
      </w:r>
      <w:r w:rsidR="00991F7A"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我</w:t>
      </w:r>
      <w:r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会将开展</w:t>
      </w:r>
      <w:r w:rsidR="00F33BA1" w:rsidRPr="00F33BA1"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江苏省优秀双创导师、江苏省优秀双创课程</w:t>
      </w:r>
      <w:r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推荐</w:t>
      </w:r>
      <w:r w:rsidR="00F33BA1" w:rsidRPr="00F33BA1"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工作</w:t>
      </w:r>
      <w:r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，请有关单位结合实际情况积极</w:t>
      </w:r>
      <w:r w:rsidR="00991F7A"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申报</w:t>
      </w:r>
      <w:r w:rsidR="00F33BA1" w:rsidRPr="00F33BA1"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。现将有关事宜通知如下：</w:t>
      </w:r>
    </w:p>
    <w:p w:rsidR="00F33BA1" w:rsidRPr="00F33BA1" w:rsidRDefault="00F33BA1" w:rsidP="00F33BA1">
      <w:pPr>
        <w:pStyle w:val="ab"/>
        <w:numPr>
          <w:ilvl w:val="0"/>
          <w:numId w:val="1"/>
        </w:numPr>
        <w:spacing w:line="590" w:lineRule="exact"/>
        <w:ind w:firstLineChars="0"/>
        <w:rPr>
          <w:rFonts w:ascii="仿宋" w:eastAsia="仿宋" w:hAnsi="仿宋" w:cs="宋体"/>
          <w:b/>
          <w:color w:val="444444"/>
          <w:kern w:val="0"/>
          <w:sz w:val="28"/>
          <w:szCs w:val="28"/>
        </w:rPr>
      </w:pPr>
      <w:r w:rsidRPr="00F33BA1">
        <w:rPr>
          <w:rFonts w:ascii="仿宋" w:eastAsia="仿宋" w:hAnsi="仿宋" w:cs="宋体" w:hint="eastAsia"/>
          <w:b/>
          <w:color w:val="444444"/>
          <w:kern w:val="0"/>
          <w:sz w:val="28"/>
          <w:szCs w:val="28"/>
        </w:rPr>
        <w:t>申报条件</w:t>
      </w:r>
    </w:p>
    <w:p w:rsidR="00F33BA1" w:rsidRPr="00F33BA1" w:rsidRDefault="00F33BA1" w:rsidP="00F33BA1">
      <w:pPr>
        <w:spacing w:line="590" w:lineRule="exact"/>
        <w:ind w:firstLineChars="200" w:firstLine="560"/>
        <w:rPr>
          <w:rFonts w:ascii="仿宋" w:eastAsia="仿宋" w:hAnsi="仿宋" w:cs="宋体"/>
          <w:color w:val="444444"/>
          <w:kern w:val="0"/>
          <w:sz w:val="28"/>
          <w:szCs w:val="28"/>
        </w:rPr>
      </w:pPr>
      <w:r w:rsidRPr="00F33BA1"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1、江苏省优秀双创导师申报条件：</w:t>
      </w:r>
    </w:p>
    <w:p w:rsidR="00BE1ED9" w:rsidRDefault="00F33BA1" w:rsidP="00BE1ED9">
      <w:pPr>
        <w:spacing w:line="590" w:lineRule="exact"/>
        <w:ind w:left="640"/>
        <w:rPr>
          <w:rFonts w:ascii="仿宋" w:eastAsia="仿宋" w:hAnsi="仿宋" w:cs="宋体"/>
          <w:color w:val="444444"/>
          <w:kern w:val="0"/>
          <w:sz w:val="28"/>
          <w:szCs w:val="28"/>
        </w:rPr>
      </w:pPr>
      <w:r w:rsidRPr="00F33BA1"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（1）拥护国家各项方针政策，维护国家利益，遵守各项法律法规，具</w:t>
      </w:r>
    </w:p>
    <w:p w:rsidR="00F33BA1" w:rsidRPr="00F33BA1" w:rsidRDefault="00F33BA1" w:rsidP="00BE1ED9">
      <w:pPr>
        <w:spacing w:line="590" w:lineRule="exact"/>
        <w:rPr>
          <w:rFonts w:ascii="仿宋" w:eastAsia="仿宋" w:hAnsi="仿宋" w:cs="宋体"/>
          <w:color w:val="444444"/>
          <w:kern w:val="0"/>
          <w:sz w:val="28"/>
          <w:szCs w:val="28"/>
        </w:rPr>
      </w:pPr>
      <w:r w:rsidRPr="00F33BA1"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有较强的社会责任感和奉献精神，热心社会公益事业。具备与创新创业指导服务工作相适应的战略思维、政策研究、理论指导能力，具有较强的语言、文字沟通能力，至少三年以上相关领域工作经验，年龄一般不超过6</w:t>
      </w:r>
      <w:r w:rsidRPr="00F33BA1">
        <w:rPr>
          <w:rFonts w:ascii="仿宋" w:eastAsia="仿宋" w:hAnsi="仿宋" w:cs="宋体"/>
          <w:color w:val="444444"/>
          <w:kern w:val="0"/>
          <w:sz w:val="28"/>
          <w:szCs w:val="28"/>
        </w:rPr>
        <w:t>5</w:t>
      </w:r>
      <w:r w:rsidRPr="00F33BA1"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周岁。</w:t>
      </w:r>
      <w:r w:rsidRPr="00F33BA1">
        <w:rPr>
          <w:rFonts w:ascii="仿宋" w:eastAsia="仿宋" w:hAnsi="仿宋" w:cs="宋体"/>
          <w:color w:val="444444"/>
          <w:kern w:val="0"/>
          <w:sz w:val="28"/>
          <w:szCs w:val="28"/>
        </w:rPr>
        <w:t xml:space="preserve"> </w:t>
      </w:r>
    </w:p>
    <w:p w:rsidR="00F33BA1" w:rsidRPr="00F33BA1" w:rsidRDefault="00F33BA1" w:rsidP="00F33BA1">
      <w:pPr>
        <w:spacing w:line="590" w:lineRule="exact"/>
        <w:ind w:firstLineChars="200" w:firstLine="560"/>
        <w:rPr>
          <w:rFonts w:ascii="仿宋" w:eastAsia="仿宋" w:hAnsi="仿宋" w:cs="宋体"/>
          <w:color w:val="444444"/>
          <w:kern w:val="0"/>
          <w:sz w:val="28"/>
          <w:szCs w:val="28"/>
        </w:rPr>
      </w:pPr>
      <w:r w:rsidRPr="00F33BA1"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（2）高校、科研院所在双创学术研究领域有一定学术成果和影响的专家、学者。</w:t>
      </w:r>
    </w:p>
    <w:p w:rsidR="00F33BA1" w:rsidRPr="00F33BA1" w:rsidRDefault="00F33BA1" w:rsidP="00F33BA1">
      <w:pPr>
        <w:spacing w:line="590" w:lineRule="exact"/>
        <w:ind w:firstLineChars="200" w:firstLine="560"/>
        <w:rPr>
          <w:rFonts w:ascii="仿宋" w:eastAsia="仿宋" w:hAnsi="仿宋" w:cs="宋体"/>
          <w:color w:val="444444"/>
          <w:kern w:val="0"/>
          <w:sz w:val="28"/>
          <w:szCs w:val="28"/>
        </w:rPr>
      </w:pPr>
      <w:r w:rsidRPr="00F33BA1"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2、江苏省优秀双创课程申报条件：</w:t>
      </w:r>
    </w:p>
    <w:p w:rsidR="00F33BA1" w:rsidRPr="00F33BA1" w:rsidRDefault="00F33BA1" w:rsidP="00F33BA1">
      <w:pPr>
        <w:spacing w:line="590" w:lineRule="exact"/>
        <w:ind w:firstLineChars="200" w:firstLine="560"/>
        <w:rPr>
          <w:rFonts w:ascii="仿宋" w:eastAsia="仿宋" w:hAnsi="仿宋" w:cs="宋体"/>
          <w:color w:val="444444"/>
          <w:kern w:val="0"/>
          <w:sz w:val="28"/>
          <w:szCs w:val="28"/>
        </w:rPr>
      </w:pPr>
      <w:r w:rsidRPr="00F33BA1"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（1）申报优秀双创课程的授课导师应具有较高学术水平、丰富实践经验。</w:t>
      </w:r>
    </w:p>
    <w:p w:rsidR="00F33BA1" w:rsidRPr="00F33BA1" w:rsidRDefault="00F33BA1" w:rsidP="00F33BA1">
      <w:pPr>
        <w:spacing w:line="590" w:lineRule="exact"/>
        <w:ind w:firstLineChars="200" w:firstLine="560"/>
        <w:rPr>
          <w:rFonts w:ascii="仿宋" w:eastAsia="仿宋" w:hAnsi="仿宋" w:cs="宋体"/>
          <w:color w:val="444444"/>
          <w:kern w:val="0"/>
          <w:sz w:val="28"/>
          <w:szCs w:val="28"/>
        </w:rPr>
      </w:pPr>
      <w:r w:rsidRPr="00F33BA1"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lastRenderedPageBreak/>
        <w:t>（2）表现形式为视频公开课，每讲授课时长为1学时（4</w:t>
      </w:r>
      <w:r w:rsidRPr="00F33BA1">
        <w:rPr>
          <w:rFonts w:ascii="仿宋" w:eastAsia="仿宋" w:hAnsi="仿宋" w:cs="宋体"/>
          <w:color w:val="444444"/>
          <w:kern w:val="0"/>
          <w:sz w:val="28"/>
          <w:szCs w:val="28"/>
        </w:rPr>
        <w:t>5</w:t>
      </w:r>
      <w:r w:rsidRPr="00F33BA1"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分钟）。</w:t>
      </w:r>
    </w:p>
    <w:p w:rsidR="00F33BA1" w:rsidRPr="00F33BA1" w:rsidRDefault="00F33BA1" w:rsidP="00F33BA1">
      <w:pPr>
        <w:spacing w:line="590" w:lineRule="exact"/>
        <w:ind w:firstLineChars="200" w:firstLine="560"/>
        <w:rPr>
          <w:rFonts w:ascii="仿宋" w:eastAsia="仿宋" w:hAnsi="仿宋" w:cs="宋体"/>
          <w:color w:val="444444"/>
          <w:kern w:val="0"/>
          <w:sz w:val="28"/>
          <w:szCs w:val="28"/>
        </w:rPr>
      </w:pPr>
      <w:r w:rsidRPr="00F33BA1"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（3）教学内容丰富，能准确把握双创教育的内涵，适应时代发展趋势，有效衔接专业教育教学和实践，满足创业者实际需要。</w:t>
      </w:r>
    </w:p>
    <w:p w:rsidR="00F33BA1" w:rsidRPr="00F33BA1" w:rsidRDefault="00F33BA1" w:rsidP="00F33BA1">
      <w:pPr>
        <w:spacing w:line="590" w:lineRule="exact"/>
        <w:ind w:firstLineChars="200" w:firstLine="560"/>
        <w:rPr>
          <w:rFonts w:ascii="仿宋" w:eastAsia="仿宋" w:hAnsi="仿宋" w:cs="宋体"/>
          <w:color w:val="444444"/>
          <w:kern w:val="0"/>
          <w:sz w:val="28"/>
          <w:szCs w:val="28"/>
        </w:rPr>
      </w:pPr>
      <w:r w:rsidRPr="00F33BA1"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（4）教学方法多样，注重互动及现代信息技术的应用，采取启发式、讨论式、参与式和案例教学等。</w:t>
      </w:r>
    </w:p>
    <w:p w:rsidR="00F33BA1" w:rsidRPr="00F33BA1" w:rsidRDefault="00F33BA1" w:rsidP="00F33BA1">
      <w:pPr>
        <w:spacing w:line="590" w:lineRule="exact"/>
        <w:ind w:firstLineChars="200" w:firstLine="560"/>
        <w:rPr>
          <w:rFonts w:ascii="仿宋" w:eastAsia="仿宋" w:hAnsi="仿宋" w:cs="宋体"/>
          <w:color w:val="444444"/>
          <w:kern w:val="0"/>
          <w:sz w:val="28"/>
          <w:szCs w:val="28"/>
        </w:rPr>
      </w:pPr>
      <w:r w:rsidRPr="00F33BA1"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（5）严格遵守国家安全、保密和法律规定，适合推广公开使用。必须具有清晰的知识产权，不存在侵犯其他公民、法人或其他组织的知识产权等问题，并同意本活动组织单位在指定网络平台上公益传播。</w:t>
      </w:r>
    </w:p>
    <w:p w:rsidR="00F33BA1" w:rsidRPr="00F33BA1" w:rsidRDefault="00991F7A" w:rsidP="00F33BA1">
      <w:pPr>
        <w:spacing w:line="590" w:lineRule="exact"/>
        <w:ind w:firstLine="640"/>
        <w:rPr>
          <w:rFonts w:ascii="仿宋" w:eastAsia="仿宋" w:hAnsi="仿宋" w:cs="宋体"/>
          <w:b/>
          <w:color w:val="444444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color w:val="444444"/>
          <w:kern w:val="0"/>
          <w:sz w:val="28"/>
          <w:szCs w:val="28"/>
        </w:rPr>
        <w:t>二</w:t>
      </w:r>
      <w:r w:rsidR="00F33BA1" w:rsidRPr="00F33BA1">
        <w:rPr>
          <w:rFonts w:ascii="仿宋" w:eastAsia="仿宋" w:hAnsi="仿宋" w:cs="宋体" w:hint="eastAsia"/>
          <w:b/>
          <w:color w:val="444444"/>
          <w:kern w:val="0"/>
          <w:sz w:val="28"/>
          <w:szCs w:val="28"/>
        </w:rPr>
        <w:t>、评选申报办法</w:t>
      </w:r>
    </w:p>
    <w:p w:rsidR="00F33BA1" w:rsidRPr="00F33BA1" w:rsidRDefault="00F33BA1" w:rsidP="00F33BA1">
      <w:pPr>
        <w:spacing w:line="590" w:lineRule="exact"/>
        <w:ind w:firstLine="640"/>
        <w:rPr>
          <w:rFonts w:ascii="仿宋" w:eastAsia="仿宋" w:hAnsi="仿宋" w:cs="宋体"/>
          <w:color w:val="444444"/>
          <w:kern w:val="0"/>
          <w:sz w:val="28"/>
          <w:szCs w:val="28"/>
        </w:rPr>
      </w:pPr>
      <w:r w:rsidRPr="00F33BA1"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1、各申报单位、个人可从省大众创业万众创新研究会网站（www.jamei.org.cn）和科创汇网站（www.jskch.org）下载通知和申报表格。申报材料请用A</w:t>
      </w:r>
      <w:r w:rsidRPr="00F33BA1">
        <w:rPr>
          <w:rFonts w:ascii="仿宋" w:eastAsia="仿宋" w:hAnsi="仿宋" w:cs="宋体"/>
          <w:color w:val="444444"/>
          <w:kern w:val="0"/>
          <w:sz w:val="28"/>
          <w:szCs w:val="28"/>
        </w:rPr>
        <w:t>4</w:t>
      </w:r>
      <w:r w:rsidRPr="00F33BA1"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纸双面打印，按申报表、相关附件材料顺序装订成册，一式三份，课程视频请用U盘存储。</w:t>
      </w:r>
    </w:p>
    <w:p w:rsidR="00F33BA1" w:rsidRPr="00F33BA1" w:rsidRDefault="00F33BA1" w:rsidP="00F33BA1">
      <w:pPr>
        <w:spacing w:line="590" w:lineRule="exact"/>
        <w:ind w:firstLine="640"/>
        <w:rPr>
          <w:rFonts w:ascii="仿宋" w:eastAsia="仿宋" w:hAnsi="仿宋" w:cs="宋体"/>
          <w:color w:val="444444"/>
          <w:kern w:val="0"/>
          <w:sz w:val="28"/>
          <w:szCs w:val="28"/>
        </w:rPr>
      </w:pPr>
      <w:r w:rsidRPr="00F33BA1"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2、申报截至日期：2</w:t>
      </w:r>
      <w:r w:rsidRPr="00F33BA1">
        <w:rPr>
          <w:rFonts w:ascii="仿宋" w:eastAsia="仿宋" w:hAnsi="仿宋" w:cs="宋体"/>
          <w:color w:val="444444"/>
          <w:kern w:val="0"/>
          <w:sz w:val="28"/>
          <w:szCs w:val="28"/>
        </w:rPr>
        <w:t>018</w:t>
      </w:r>
      <w:r w:rsidRPr="00F33BA1"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年1</w:t>
      </w:r>
      <w:r w:rsidRPr="00F33BA1">
        <w:rPr>
          <w:rFonts w:ascii="仿宋" w:eastAsia="仿宋" w:hAnsi="仿宋" w:cs="宋体"/>
          <w:color w:val="444444"/>
          <w:kern w:val="0"/>
          <w:sz w:val="28"/>
          <w:szCs w:val="28"/>
        </w:rPr>
        <w:t>2</w:t>
      </w:r>
      <w:r w:rsidRPr="00F33BA1"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月1</w:t>
      </w:r>
      <w:r w:rsidRPr="00F33BA1">
        <w:rPr>
          <w:rFonts w:ascii="仿宋" w:eastAsia="仿宋" w:hAnsi="仿宋" w:cs="宋体"/>
          <w:color w:val="444444"/>
          <w:kern w:val="0"/>
          <w:sz w:val="28"/>
          <w:szCs w:val="28"/>
        </w:rPr>
        <w:t>0</w:t>
      </w:r>
      <w:r w:rsidRPr="00F33BA1"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日。</w:t>
      </w:r>
    </w:p>
    <w:p w:rsidR="00F33BA1" w:rsidRPr="00F33BA1" w:rsidRDefault="00F33BA1" w:rsidP="00F33BA1">
      <w:pPr>
        <w:spacing w:line="590" w:lineRule="exact"/>
        <w:ind w:firstLine="640"/>
        <w:rPr>
          <w:rFonts w:ascii="仿宋" w:eastAsia="仿宋" w:hAnsi="仿宋" w:cs="宋体"/>
          <w:color w:val="444444"/>
          <w:kern w:val="0"/>
          <w:sz w:val="28"/>
          <w:szCs w:val="28"/>
        </w:rPr>
      </w:pPr>
      <w:r w:rsidRPr="00F33BA1"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3、报送地址：江苏省南京市玄武区中央路4</w:t>
      </w:r>
      <w:r w:rsidRPr="00F33BA1">
        <w:rPr>
          <w:rFonts w:ascii="仿宋" w:eastAsia="仿宋" w:hAnsi="仿宋" w:cs="宋体"/>
          <w:color w:val="444444"/>
          <w:kern w:val="0"/>
          <w:sz w:val="28"/>
          <w:szCs w:val="28"/>
        </w:rPr>
        <w:t>2</w:t>
      </w:r>
      <w:r w:rsidRPr="00F33BA1"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号江苏省医学会三楼3</w:t>
      </w:r>
      <w:r w:rsidRPr="00F33BA1">
        <w:rPr>
          <w:rFonts w:ascii="仿宋" w:eastAsia="仿宋" w:hAnsi="仿宋" w:cs="宋体"/>
          <w:color w:val="444444"/>
          <w:kern w:val="0"/>
          <w:sz w:val="28"/>
          <w:szCs w:val="28"/>
        </w:rPr>
        <w:t>10</w:t>
      </w:r>
      <w:r w:rsidRPr="00F33BA1"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继续教育部。</w:t>
      </w:r>
    </w:p>
    <w:p w:rsidR="00991F7A" w:rsidRDefault="00F33BA1" w:rsidP="00991F7A">
      <w:pPr>
        <w:spacing w:line="590" w:lineRule="exact"/>
        <w:ind w:firstLine="640"/>
        <w:rPr>
          <w:rFonts w:ascii="仿宋" w:eastAsia="仿宋" w:hAnsi="仿宋" w:cs="宋体"/>
          <w:color w:val="444444"/>
          <w:kern w:val="0"/>
          <w:sz w:val="28"/>
          <w:szCs w:val="28"/>
        </w:rPr>
      </w:pPr>
      <w:r w:rsidRPr="00F33BA1"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邮政编码：2</w:t>
      </w:r>
      <w:r w:rsidRPr="00F33BA1">
        <w:rPr>
          <w:rFonts w:ascii="仿宋" w:eastAsia="仿宋" w:hAnsi="仿宋" w:cs="宋体"/>
          <w:color w:val="444444"/>
          <w:kern w:val="0"/>
          <w:sz w:val="28"/>
          <w:szCs w:val="28"/>
        </w:rPr>
        <w:t>10000</w:t>
      </w:r>
    </w:p>
    <w:p w:rsidR="00991F7A" w:rsidRPr="00991F7A" w:rsidRDefault="00991F7A" w:rsidP="00991F7A">
      <w:pPr>
        <w:spacing w:line="590" w:lineRule="exact"/>
        <w:ind w:firstLine="640"/>
        <w:rPr>
          <w:rFonts w:ascii="仿宋" w:eastAsia="仿宋" w:hAnsi="仿宋" w:cs="宋体"/>
          <w:b/>
          <w:color w:val="444444"/>
          <w:kern w:val="0"/>
          <w:sz w:val="28"/>
          <w:szCs w:val="28"/>
        </w:rPr>
      </w:pPr>
      <w:r w:rsidRPr="00991F7A">
        <w:rPr>
          <w:rFonts w:ascii="仿宋" w:eastAsia="仿宋" w:hAnsi="仿宋" w:cs="宋体" w:hint="eastAsia"/>
          <w:b/>
          <w:color w:val="444444"/>
          <w:kern w:val="0"/>
          <w:sz w:val="28"/>
          <w:szCs w:val="28"/>
        </w:rPr>
        <w:t>三、我会将邀请相关专家对各单位、各分会的申报材料进行审核，按要求进行推荐。</w:t>
      </w:r>
    </w:p>
    <w:p w:rsidR="000159AF" w:rsidRDefault="00F33BA1" w:rsidP="00DB59EF">
      <w:pPr>
        <w:spacing w:line="590" w:lineRule="exact"/>
        <w:ind w:firstLine="640"/>
        <w:rPr>
          <w:rFonts w:ascii="仿宋" w:eastAsia="仿宋" w:hAnsi="仿宋" w:cs="宋体"/>
          <w:color w:val="444444"/>
          <w:kern w:val="0"/>
          <w:sz w:val="28"/>
          <w:szCs w:val="28"/>
        </w:rPr>
      </w:pPr>
      <w:r w:rsidRPr="00F33BA1">
        <w:rPr>
          <w:rFonts w:ascii="仿宋" w:eastAsia="仿宋" w:hAnsi="仿宋" w:cs="宋体" w:hint="eastAsia"/>
          <w:b/>
          <w:color w:val="444444"/>
          <w:kern w:val="0"/>
          <w:sz w:val="28"/>
          <w:szCs w:val="28"/>
        </w:rPr>
        <w:t>四、联系人：</w:t>
      </w:r>
      <w:r w:rsidRPr="00F33BA1"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 xml:space="preserve">李楠 </w:t>
      </w:r>
      <w:r w:rsidRPr="00F33BA1">
        <w:rPr>
          <w:rFonts w:ascii="仿宋" w:eastAsia="仿宋" w:hAnsi="仿宋" w:cs="宋体"/>
          <w:color w:val="444444"/>
          <w:kern w:val="0"/>
          <w:sz w:val="28"/>
          <w:szCs w:val="28"/>
        </w:rPr>
        <w:t>025</w:t>
      </w:r>
      <w:r w:rsidRPr="00F33BA1"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-</w:t>
      </w:r>
      <w:r w:rsidRPr="00F33BA1">
        <w:rPr>
          <w:rFonts w:ascii="仿宋" w:eastAsia="仿宋" w:hAnsi="仿宋" w:cs="宋体"/>
          <w:color w:val="444444"/>
          <w:kern w:val="0"/>
          <w:sz w:val="28"/>
          <w:szCs w:val="28"/>
        </w:rPr>
        <w:t>83620679</w:t>
      </w:r>
      <w:bookmarkStart w:id="0" w:name="_GoBack"/>
      <w:bookmarkEnd w:id="0"/>
    </w:p>
    <w:p w:rsidR="00991F7A" w:rsidRDefault="00991F7A" w:rsidP="00DB59EF">
      <w:pPr>
        <w:spacing w:line="590" w:lineRule="exact"/>
        <w:ind w:firstLine="640"/>
        <w:rPr>
          <w:rFonts w:ascii="仿宋" w:eastAsia="仿宋" w:hAnsi="仿宋" w:cs="宋体"/>
          <w:color w:val="444444"/>
          <w:kern w:val="0"/>
          <w:sz w:val="28"/>
          <w:szCs w:val="28"/>
        </w:rPr>
      </w:pPr>
    </w:p>
    <w:p w:rsidR="00991F7A" w:rsidRPr="000159AF" w:rsidRDefault="008078A8" w:rsidP="00DB59EF">
      <w:pPr>
        <w:spacing w:line="590" w:lineRule="exact"/>
        <w:ind w:firstLine="640"/>
        <w:rPr>
          <w:rFonts w:ascii="仿宋" w:eastAsia="仿宋" w:hAnsi="仿宋" w:cs="宋体" w:hint="eastAsia"/>
          <w:color w:val="444444"/>
          <w:kern w:val="0"/>
          <w:sz w:val="28"/>
          <w:szCs w:val="28"/>
        </w:rPr>
      </w:pPr>
      <w:r>
        <w:rPr>
          <w:rFonts w:ascii="仿宋" w:eastAsia="仿宋" w:hAnsi="仿宋" w:cs="宋体"/>
          <w:noProof/>
          <w:color w:val="444444"/>
          <w:kern w:val="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7FFC40B" wp14:editId="6A10B901">
            <wp:simplePos x="0" y="0"/>
            <wp:positionH relativeFrom="column">
              <wp:posOffset>3619500</wp:posOffset>
            </wp:positionH>
            <wp:positionV relativeFrom="paragraph">
              <wp:posOffset>76200</wp:posOffset>
            </wp:positionV>
            <wp:extent cx="1440000" cy="1440000"/>
            <wp:effectExtent l="0" t="0" r="8255" b="8255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江苏省医学会科学普及部公章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30047" w:rsidRDefault="00DD2F14" w:rsidP="00F33BA1">
      <w:pPr>
        <w:spacing w:line="460" w:lineRule="exact"/>
        <w:ind w:left="1" w:firstLineChars="202" w:firstLine="566"/>
        <w:rPr>
          <w:rFonts w:ascii="仿宋" w:eastAsia="仿宋" w:hAnsi="仿宋" w:cs="宋体"/>
          <w:color w:val="444444"/>
          <w:kern w:val="0"/>
          <w:sz w:val="28"/>
          <w:szCs w:val="28"/>
        </w:rPr>
      </w:pPr>
      <w:r w:rsidRPr="000D0989">
        <w:rPr>
          <w:rFonts w:ascii="仿宋" w:eastAsia="仿宋" w:hAnsi="仿宋" w:hint="eastAsia"/>
          <w:sz w:val="28"/>
          <w:szCs w:val="28"/>
        </w:rPr>
        <w:t xml:space="preserve">                             </w:t>
      </w:r>
      <w:r w:rsidR="00EE568D">
        <w:rPr>
          <w:rFonts w:ascii="仿宋" w:eastAsia="仿宋" w:hAnsi="仿宋"/>
          <w:sz w:val="28"/>
          <w:szCs w:val="28"/>
        </w:rPr>
        <w:t xml:space="preserve">     </w:t>
      </w:r>
      <w:r w:rsidRPr="000D0989"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江苏省医学会</w:t>
      </w:r>
      <w:r w:rsidR="00991F7A"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继续教育部</w:t>
      </w:r>
    </w:p>
    <w:p w:rsidR="00991F7A" w:rsidRPr="00230047" w:rsidRDefault="00991F7A" w:rsidP="00F33BA1">
      <w:pPr>
        <w:spacing w:line="460" w:lineRule="exact"/>
        <w:ind w:left="1" w:firstLineChars="202" w:firstLine="566"/>
        <w:rPr>
          <w:rFonts w:ascii="仿宋" w:eastAsia="仿宋" w:hAnsi="仿宋" w:cs="宋体" w:hint="eastAsia"/>
          <w:color w:val="444444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 xml:space="preserve"> </w:t>
      </w:r>
      <w:r>
        <w:rPr>
          <w:rFonts w:ascii="仿宋" w:eastAsia="仿宋" w:hAnsi="仿宋" w:cs="宋体"/>
          <w:color w:val="444444"/>
          <w:kern w:val="0"/>
          <w:sz w:val="28"/>
          <w:szCs w:val="28"/>
        </w:rPr>
        <w:t xml:space="preserve">                                 </w:t>
      </w:r>
      <w:r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江苏省医学会科技评审部</w:t>
      </w:r>
    </w:p>
    <w:p w:rsidR="00DD2F14" w:rsidRDefault="00DD2F14" w:rsidP="00DB59EF">
      <w:pPr>
        <w:spacing w:line="460" w:lineRule="exact"/>
        <w:ind w:firstLine="570"/>
        <w:rPr>
          <w:rFonts w:ascii="仿宋" w:eastAsia="仿宋" w:hAnsi="仿宋" w:cs="宋体"/>
          <w:color w:val="444444"/>
          <w:kern w:val="0"/>
          <w:sz w:val="28"/>
          <w:szCs w:val="28"/>
        </w:rPr>
      </w:pPr>
      <w:r w:rsidRPr="000D0989"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 xml:space="preserve">                               </w:t>
      </w:r>
      <w:r w:rsidR="00EE568D">
        <w:rPr>
          <w:rFonts w:ascii="仿宋" w:eastAsia="仿宋" w:hAnsi="仿宋" w:cs="宋体"/>
          <w:color w:val="444444"/>
          <w:kern w:val="0"/>
          <w:sz w:val="28"/>
          <w:szCs w:val="28"/>
        </w:rPr>
        <w:t xml:space="preserve">   </w:t>
      </w:r>
      <w:r w:rsidRPr="000D0989"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 xml:space="preserve"> </w:t>
      </w:r>
      <w:r w:rsidR="00EE568D">
        <w:rPr>
          <w:rFonts w:ascii="仿宋" w:eastAsia="仿宋" w:hAnsi="仿宋" w:cs="宋体"/>
          <w:color w:val="444444"/>
          <w:kern w:val="0"/>
          <w:sz w:val="28"/>
          <w:szCs w:val="28"/>
        </w:rPr>
        <w:t xml:space="preserve">  </w:t>
      </w:r>
      <w:r w:rsidRPr="000D0989"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201</w:t>
      </w:r>
      <w:r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8</w:t>
      </w:r>
      <w:r w:rsidRPr="000D0989"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年</w:t>
      </w:r>
      <w:r w:rsidR="00B14B48">
        <w:rPr>
          <w:rFonts w:ascii="仿宋" w:eastAsia="仿宋" w:hAnsi="仿宋" w:cs="宋体"/>
          <w:color w:val="444444"/>
          <w:kern w:val="0"/>
          <w:sz w:val="28"/>
          <w:szCs w:val="28"/>
        </w:rPr>
        <w:t>1</w:t>
      </w:r>
      <w:r w:rsidR="00F33BA1">
        <w:rPr>
          <w:rFonts w:ascii="仿宋" w:eastAsia="仿宋" w:hAnsi="仿宋" w:cs="宋体"/>
          <w:color w:val="444444"/>
          <w:kern w:val="0"/>
          <w:sz w:val="28"/>
          <w:szCs w:val="28"/>
        </w:rPr>
        <w:t>1</w:t>
      </w:r>
      <w:r w:rsidRPr="000D0989"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月</w:t>
      </w:r>
      <w:r w:rsidR="00B14B48">
        <w:rPr>
          <w:rFonts w:ascii="仿宋" w:eastAsia="仿宋" w:hAnsi="仿宋" w:cs="宋体"/>
          <w:color w:val="444444"/>
          <w:kern w:val="0"/>
          <w:sz w:val="28"/>
          <w:szCs w:val="28"/>
        </w:rPr>
        <w:t>2</w:t>
      </w:r>
      <w:r w:rsidR="00F33BA1">
        <w:rPr>
          <w:rFonts w:ascii="仿宋" w:eastAsia="仿宋" w:hAnsi="仿宋" w:cs="宋体"/>
          <w:color w:val="444444"/>
          <w:kern w:val="0"/>
          <w:sz w:val="28"/>
          <w:szCs w:val="28"/>
        </w:rPr>
        <w:t>0</w:t>
      </w:r>
      <w:r w:rsidRPr="000D0989"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日</w:t>
      </w:r>
      <w:r w:rsidR="0066086F">
        <w:rPr>
          <w:rFonts w:hint="eastAsia"/>
          <w:sz w:val="24"/>
        </w:rPr>
        <w:t xml:space="preserve">  </w:t>
      </w:r>
    </w:p>
    <w:p w:rsidR="000159AF" w:rsidRPr="000159AF" w:rsidRDefault="000159AF" w:rsidP="0066086F">
      <w:pPr>
        <w:rPr>
          <w:sz w:val="28"/>
          <w:szCs w:val="28"/>
        </w:rPr>
      </w:pPr>
    </w:p>
    <w:sectPr w:rsidR="000159AF" w:rsidRPr="000159AF" w:rsidSect="006266BE">
      <w:pgSz w:w="11906" w:h="16838" w:code="9"/>
      <w:pgMar w:top="1247" w:right="1466" w:bottom="623" w:left="12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4DFC" w:rsidRDefault="00B74DFC" w:rsidP="00DD2F14">
      <w:r>
        <w:separator/>
      </w:r>
    </w:p>
  </w:endnote>
  <w:endnote w:type="continuationSeparator" w:id="0">
    <w:p w:rsidR="00B74DFC" w:rsidRDefault="00B74DFC" w:rsidP="00DD2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4DFC" w:rsidRDefault="00B74DFC" w:rsidP="00DD2F14">
      <w:r>
        <w:separator/>
      </w:r>
    </w:p>
  </w:footnote>
  <w:footnote w:type="continuationSeparator" w:id="0">
    <w:p w:rsidR="00B74DFC" w:rsidRDefault="00B74DFC" w:rsidP="00DD2F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00612"/>
    <w:multiLevelType w:val="hybridMultilevel"/>
    <w:tmpl w:val="B17A0956"/>
    <w:lvl w:ilvl="0" w:tplc="FDD20DE6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518"/>
    <w:rsid w:val="000159AF"/>
    <w:rsid w:val="000B5CAC"/>
    <w:rsid w:val="00230047"/>
    <w:rsid w:val="00254B52"/>
    <w:rsid w:val="002A3B81"/>
    <w:rsid w:val="002C7BA8"/>
    <w:rsid w:val="003100E3"/>
    <w:rsid w:val="003375AF"/>
    <w:rsid w:val="00372C92"/>
    <w:rsid w:val="0040694F"/>
    <w:rsid w:val="00435B82"/>
    <w:rsid w:val="004503E4"/>
    <w:rsid w:val="00462ACC"/>
    <w:rsid w:val="004766FB"/>
    <w:rsid w:val="00552645"/>
    <w:rsid w:val="00564736"/>
    <w:rsid w:val="005677FF"/>
    <w:rsid w:val="00593793"/>
    <w:rsid w:val="00596960"/>
    <w:rsid w:val="0066086F"/>
    <w:rsid w:val="00681706"/>
    <w:rsid w:val="00694B15"/>
    <w:rsid w:val="006C00C3"/>
    <w:rsid w:val="006C12FF"/>
    <w:rsid w:val="006E7F8B"/>
    <w:rsid w:val="00702D55"/>
    <w:rsid w:val="007928A0"/>
    <w:rsid w:val="007F1035"/>
    <w:rsid w:val="0080292E"/>
    <w:rsid w:val="008078A8"/>
    <w:rsid w:val="00811019"/>
    <w:rsid w:val="00855E24"/>
    <w:rsid w:val="00856C63"/>
    <w:rsid w:val="008A1315"/>
    <w:rsid w:val="00991F7A"/>
    <w:rsid w:val="009A474F"/>
    <w:rsid w:val="00A479B4"/>
    <w:rsid w:val="00A5096C"/>
    <w:rsid w:val="00A82198"/>
    <w:rsid w:val="00A842D3"/>
    <w:rsid w:val="00B14B48"/>
    <w:rsid w:val="00B35A4D"/>
    <w:rsid w:val="00B44BF2"/>
    <w:rsid w:val="00B74DFC"/>
    <w:rsid w:val="00BC2C55"/>
    <w:rsid w:val="00BE101E"/>
    <w:rsid w:val="00BE1ED9"/>
    <w:rsid w:val="00C52CCC"/>
    <w:rsid w:val="00C97C1D"/>
    <w:rsid w:val="00CD328D"/>
    <w:rsid w:val="00D104D5"/>
    <w:rsid w:val="00D904C5"/>
    <w:rsid w:val="00DA2931"/>
    <w:rsid w:val="00DB2A82"/>
    <w:rsid w:val="00DB59EF"/>
    <w:rsid w:val="00DB6518"/>
    <w:rsid w:val="00DB7764"/>
    <w:rsid w:val="00DD2F14"/>
    <w:rsid w:val="00E36E94"/>
    <w:rsid w:val="00E40634"/>
    <w:rsid w:val="00E72126"/>
    <w:rsid w:val="00E839DE"/>
    <w:rsid w:val="00EA2A4E"/>
    <w:rsid w:val="00EB53F2"/>
    <w:rsid w:val="00EE568D"/>
    <w:rsid w:val="00EF0F28"/>
    <w:rsid w:val="00F33BA1"/>
    <w:rsid w:val="00F65185"/>
    <w:rsid w:val="00F823DE"/>
    <w:rsid w:val="00FF5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65F8C0"/>
  <w15:chartTrackingRefBased/>
  <w15:docId w15:val="{5C1C0D89-5FBF-48F6-8DA8-F6FC2A7C1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2F1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2F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D2F1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D2F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D2F14"/>
    <w:rPr>
      <w:sz w:val="18"/>
      <w:szCs w:val="18"/>
    </w:rPr>
  </w:style>
  <w:style w:type="character" w:styleId="a7">
    <w:name w:val="Strong"/>
    <w:basedOn w:val="a0"/>
    <w:qFormat/>
    <w:rsid w:val="00DD2F1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EA2A4E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EA2A4E"/>
    <w:rPr>
      <w:rFonts w:ascii="Times New Roman" w:eastAsia="宋体" w:hAnsi="Times New Roman" w:cs="Times New Roman"/>
      <w:sz w:val="18"/>
      <w:szCs w:val="18"/>
    </w:rPr>
  </w:style>
  <w:style w:type="table" w:styleId="aa">
    <w:name w:val="Table Grid"/>
    <w:basedOn w:val="a1"/>
    <w:uiPriority w:val="39"/>
    <w:rsid w:val="00855E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F33BA1"/>
    <w:pPr>
      <w:ind w:firstLineChars="200" w:firstLine="420"/>
    </w:pPr>
  </w:style>
  <w:style w:type="paragraph" w:styleId="ac">
    <w:name w:val="Date"/>
    <w:basedOn w:val="a"/>
    <w:next w:val="a"/>
    <w:link w:val="ad"/>
    <w:uiPriority w:val="99"/>
    <w:semiHidden/>
    <w:unhideWhenUsed/>
    <w:rsid w:val="00F33BA1"/>
    <w:pPr>
      <w:ind w:leftChars="2500" w:left="100"/>
    </w:pPr>
  </w:style>
  <w:style w:type="character" w:customStyle="1" w:styleId="ad">
    <w:name w:val="日期 字符"/>
    <w:basedOn w:val="a0"/>
    <w:link w:val="ac"/>
    <w:uiPriority w:val="99"/>
    <w:semiHidden/>
    <w:rsid w:val="00F33BA1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ljf</dc:creator>
  <cp:keywords/>
  <dc:description/>
  <cp:lastModifiedBy> </cp:lastModifiedBy>
  <cp:revision>9</cp:revision>
  <cp:lastPrinted>2018-11-21T02:37:00Z</cp:lastPrinted>
  <dcterms:created xsi:type="dcterms:W3CDTF">2018-11-20T07:07:00Z</dcterms:created>
  <dcterms:modified xsi:type="dcterms:W3CDTF">2018-11-21T02:45:00Z</dcterms:modified>
</cp:coreProperties>
</file>